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2DB5" w14:textId="55EB9704" w:rsidR="005E7B9A" w:rsidRPr="00A4450E" w:rsidRDefault="00BF5AD1" w:rsidP="00BF5AD1">
      <w:pPr>
        <w:spacing w:before="120" w:after="120" w:line="400" w:lineRule="exact"/>
        <w:jc w:val="center"/>
        <w:rPr>
          <w:rFonts w:ascii="標楷體" w:eastAsia="標楷體" w:hAnsi="標楷體"/>
          <w:sz w:val="36"/>
          <w:szCs w:val="36"/>
        </w:rPr>
      </w:pPr>
      <w:r w:rsidRPr="00A4450E">
        <w:rPr>
          <w:rFonts w:ascii="標楷體" w:eastAsia="標楷體" w:hAnsi="標楷體" w:hint="eastAsia"/>
          <w:sz w:val="36"/>
          <w:szCs w:val="36"/>
        </w:rPr>
        <w:t>第</w:t>
      </w:r>
      <w:r w:rsidR="009469B6">
        <w:rPr>
          <w:rFonts w:ascii="標楷體" w:eastAsia="標楷體" w:hAnsi="標楷體" w:hint="eastAsia"/>
          <w:sz w:val="36"/>
          <w:szCs w:val="36"/>
        </w:rPr>
        <w:t>二十</w:t>
      </w:r>
      <w:r w:rsidR="000A1308">
        <w:rPr>
          <w:rFonts w:ascii="標楷體" w:eastAsia="標楷體" w:hAnsi="標楷體" w:hint="eastAsia"/>
          <w:sz w:val="36"/>
          <w:szCs w:val="36"/>
        </w:rPr>
        <w:t>二</w:t>
      </w:r>
      <w:r w:rsidRPr="00A4450E">
        <w:rPr>
          <w:rFonts w:ascii="標楷體" w:eastAsia="標楷體" w:hAnsi="標楷體" w:hint="eastAsia"/>
          <w:sz w:val="36"/>
          <w:szCs w:val="36"/>
        </w:rPr>
        <w:t>屆公共事務研討會</w:t>
      </w:r>
      <w:r w:rsidR="007835B1">
        <w:rPr>
          <w:rFonts w:ascii="標楷體" w:eastAsia="標楷體" w:hAnsi="標楷體" w:hint="eastAsia"/>
          <w:sz w:val="36"/>
          <w:szCs w:val="36"/>
        </w:rPr>
        <w:t>暨</w:t>
      </w:r>
    </w:p>
    <w:p w14:paraId="480F2DB6" w14:textId="2E1F1C5E" w:rsidR="00BF5AD1" w:rsidRPr="00A4450E" w:rsidRDefault="00BF5AD1" w:rsidP="00BF5AD1">
      <w:pPr>
        <w:spacing w:before="120" w:after="120" w:line="400" w:lineRule="exact"/>
        <w:jc w:val="center"/>
        <w:rPr>
          <w:rFonts w:ascii="標楷體" w:eastAsia="標楷體" w:hAnsi="標楷體"/>
          <w:sz w:val="36"/>
          <w:szCs w:val="36"/>
        </w:rPr>
      </w:pPr>
      <w:r w:rsidRPr="00A4450E">
        <w:rPr>
          <w:rFonts w:ascii="標楷體" w:eastAsia="標楷體" w:hAnsi="標楷體" w:hint="eastAsia"/>
          <w:sz w:val="36"/>
          <w:szCs w:val="36"/>
        </w:rPr>
        <w:t>第十</w:t>
      </w:r>
      <w:r w:rsidR="000A1308">
        <w:rPr>
          <w:rFonts w:ascii="標楷體" w:eastAsia="標楷體" w:hAnsi="標楷體" w:hint="eastAsia"/>
          <w:sz w:val="36"/>
          <w:szCs w:val="36"/>
        </w:rPr>
        <w:t>九</w:t>
      </w:r>
      <w:r w:rsidRPr="00A4450E">
        <w:rPr>
          <w:rFonts w:ascii="標楷體" w:eastAsia="標楷體" w:hAnsi="標楷體" w:hint="eastAsia"/>
          <w:sz w:val="36"/>
          <w:szCs w:val="36"/>
        </w:rPr>
        <w:t>屆公共事務與公共行政青年論壇</w:t>
      </w:r>
    </w:p>
    <w:p w14:paraId="480F2DB7" w14:textId="77777777" w:rsidR="00A4450E" w:rsidRPr="000A4A9C" w:rsidRDefault="00A4450E" w:rsidP="00BF5AD1">
      <w:pPr>
        <w:spacing w:before="120" w:after="120" w:line="400" w:lineRule="exact"/>
        <w:jc w:val="center"/>
        <w:rPr>
          <w:rFonts w:ascii="標楷體" w:eastAsia="標楷體" w:hAnsi="標楷體"/>
          <w:sz w:val="32"/>
          <w:szCs w:val="32"/>
        </w:rPr>
      </w:pPr>
    </w:p>
    <w:p w14:paraId="480F2DB8" w14:textId="77777777" w:rsidR="005E7B9A" w:rsidRDefault="005E7B9A" w:rsidP="000A4A9C">
      <w:pPr>
        <w:jc w:val="center"/>
        <w:rPr>
          <w:rFonts w:eastAsia="標楷體"/>
          <w:bCs/>
          <w:color w:val="000000"/>
          <w:sz w:val="32"/>
          <w:szCs w:val="32"/>
        </w:rPr>
      </w:pPr>
      <w:r w:rsidRPr="005E7B9A">
        <w:rPr>
          <w:rFonts w:eastAsia="標楷體" w:hint="eastAsia"/>
          <w:bCs/>
          <w:color w:val="000000"/>
          <w:sz w:val="32"/>
          <w:szCs w:val="32"/>
        </w:rPr>
        <w:t>徵稿啟事</w:t>
      </w:r>
    </w:p>
    <w:p w14:paraId="480F2DB9" w14:textId="77777777" w:rsidR="00A4450E" w:rsidRPr="005E7B9A" w:rsidRDefault="00A4450E" w:rsidP="000A4A9C">
      <w:pPr>
        <w:jc w:val="center"/>
        <w:rPr>
          <w:rFonts w:eastAsia="標楷體"/>
          <w:bCs/>
          <w:color w:val="000000"/>
          <w:sz w:val="32"/>
          <w:szCs w:val="32"/>
        </w:rPr>
      </w:pPr>
    </w:p>
    <w:p w14:paraId="480F2DBA" w14:textId="77777777" w:rsidR="00BF5AD1" w:rsidRPr="00A4450E" w:rsidRDefault="00BF5AD1" w:rsidP="00BF5AD1">
      <w:pPr>
        <w:snapToGrid w:val="0"/>
        <w:jc w:val="both"/>
        <w:rPr>
          <w:rFonts w:eastAsia="標楷體"/>
          <w:bCs/>
          <w:color w:val="000000"/>
          <w:sz w:val="28"/>
          <w:szCs w:val="28"/>
        </w:rPr>
      </w:pPr>
      <w:r w:rsidRPr="00A4450E">
        <w:rPr>
          <w:rFonts w:eastAsia="標楷體" w:hint="eastAsia"/>
          <w:bCs/>
          <w:color w:val="000000"/>
          <w:sz w:val="28"/>
          <w:szCs w:val="28"/>
        </w:rPr>
        <w:t>主辦單位：佛光大學、佛光大學公共事務學系</w:t>
      </w:r>
    </w:p>
    <w:p w14:paraId="480F2DBB" w14:textId="13DCEB3A" w:rsidR="00BF5AD1" w:rsidRPr="00A4450E" w:rsidRDefault="00BF5AD1" w:rsidP="00BF5AD1">
      <w:pPr>
        <w:snapToGrid w:val="0"/>
        <w:ind w:rightChars="-260" w:right="-624"/>
        <w:jc w:val="both"/>
        <w:rPr>
          <w:rFonts w:eastAsia="標楷體"/>
          <w:bCs/>
          <w:color w:val="000000"/>
          <w:sz w:val="28"/>
          <w:szCs w:val="28"/>
        </w:rPr>
      </w:pPr>
      <w:r w:rsidRPr="00A4450E">
        <w:rPr>
          <w:rFonts w:eastAsia="標楷體" w:hint="eastAsia"/>
          <w:bCs/>
          <w:color w:val="000000"/>
          <w:sz w:val="28"/>
          <w:szCs w:val="28"/>
        </w:rPr>
        <w:t>會議時間：</w:t>
      </w:r>
      <w:r w:rsidRPr="00D119E8">
        <w:rPr>
          <w:rFonts w:eastAsia="標楷體"/>
          <w:b/>
          <w:bCs/>
          <w:color w:val="FF0000"/>
          <w:sz w:val="28"/>
          <w:szCs w:val="28"/>
        </w:rPr>
        <w:t>20</w:t>
      </w:r>
      <w:r w:rsidR="00D119E8" w:rsidRPr="00D119E8">
        <w:rPr>
          <w:rFonts w:eastAsia="標楷體"/>
          <w:b/>
          <w:bCs/>
          <w:color w:val="FF0000"/>
          <w:sz w:val="28"/>
          <w:szCs w:val="28"/>
        </w:rPr>
        <w:t>2</w:t>
      </w:r>
      <w:r w:rsidR="003A464F">
        <w:rPr>
          <w:rFonts w:eastAsia="標楷體" w:hint="eastAsia"/>
          <w:b/>
          <w:bCs/>
          <w:color w:val="FF0000"/>
          <w:sz w:val="28"/>
          <w:szCs w:val="28"/>
        </w:rPr>
        <w:t>3</w:t>
      </w:r>
      <w:r w:rsidRPr="00D119E8">
        <w:rPr>
          <w:rFonts w:eastAsia="標楷體" w:hint="eastAsia"/>
          <w:b/>
          <w:bCs/>
          <w:color w:val="FF0000"/>
          <w:sz w:val="28"/>
          <w:szCs w:val="28"/>
        </w:rPr>
        <w:t>年</w:t>
      </w:r>
      <w:r w:rsidRPr="00D119E8">
        <w:rPr>
          <w:rFonts w:eastAsia="標楷體"/>
          <w:b/>
          <w:bCs/>
          <w:color w:val="FF0000"/>
          <w:sz w:val="28"/>
          <w:szCs w:val="28"/>
        </w:rPr>
        <w:t>1</w:t>
      </w:r>
      <w:r w:rsidRPr="00D119E8">
        <w:rPr>
          <w:rFonts w:eastAsia="標楷體" w:hint="eastAsia"/>
          <w:b/>
          <w:bCs/>
          <w:color w:val="FF0000"/>
          <w:sz w:val="28"/>
          <w:szCs w:val="28"/>
        </w:rPr>
        <w:t>1</w:t>
      </w:r>
      <w:r w:rsidRPr="00D119E8">
        <w:rPr>
          <w:rFonts w:eastAsia="標楷體" w:hint="eastAsia"/>
          <w:b/>
          <w:bCs/>
          <w:color w:val="FF0000"/>
          <w:sz w:val="28"/>
          <w:szCs w:val="28"/>
        </w:rPr>
        <w:t>月</w:t>
      </w:r>
      <w:r w:rsidR="0029490B">
        <w:rPr>
          <w:rFonts w:eastAsia="標楷體" w:hint="eastAsia"/>
          <w:b/>
          <w:bCs/>
          <w:color w:val="FF0000"/>
          <w:sz w:val="28"/>
          <w:szCs w:val="28"/>
        </w:rPr>
        <w:t>23</w:t>
      </w:r>
      <w:r w:rsidRPr="00D119E8">
        <w:rPr>
          <w:rFonts w:eastAsia="標楷體"/>
          <w:b/>
          <w:bCs/>
          <w:color w:val="FF0000"/>
          <w:sz w:val="28"/>
          <w:szCs w:val="28"/>
        </w:rPr>
        <w:t>-</w:t>
      </w:r>
      <w:r w:rsidR="0029490B">
        <w:rPr>
          <w:rFonts w:eastAsia="標楷體" w:hint="eastAsia"/>
          <w:b/>
          <w:bCs/>
          <w:color w:val="FF0000"/>
          <w:sz w:val="28"/>
          <w:szCs w:val="28"/>
        </w:rPr>
        <w:t>24</w:t>
      </w:r>
      <w:r w:rsidRPr="00D119E8">
        <w:rPr>
          <w:rFonts w:eastAsia="標楷體" w:hint="eastAsia"/>
          <w:b/>
          <w:bCs/>
          <w:color w:val="FF0000"/>
          <w:sz w:val="28"/>
          <w:szCs w:val="28"/>
        </w:rPr>
        <w:t>日</w:t>
      </w:r>
      <w:r w:rsidRPr="00A4450E">
        <w:rPr>
          <w:rFonts w:eastAsia="標楷體" w:hint="eastAsia"/>
          <w:bCs/>
          <w:color w:val="000000"/>
          <w:sz w:val="28"/>
          <w:szCs w:val="28"/>
        </w:rPr>
        <w:t>（週四、五）上午</w:t>
      </w:r>
      <w:r w:rsidRPr="00A4450E">
        <w:rPr>
          <w:rFonts w:eastAsia="標楷體"/>
          <w:bCs/>
          <w:color w:val="000000"/>
          <w:sz w:val="28"/>
          <w:szCs w:val="28"/>
        </w:rPr>
        <w:t>9:00</w:t>
      </w:r>
      <w:r w:rsidRPr="00A4450E">
        <w:rPr>
          <w:rFonts w:eastAsia="標楷體" w:hint="eastAsia"/>
          <w:bCs/>
          <w:color w:val="000000"/>
          <w:sz w:val="28"/>
          <w:szCs w:val="28"/>
        </w:rPr>
        <w:t>至下午</w:t>
      </w:r>
      <w:r w:rsidRPr="00A4450E">
        <w:rPr>
          <w:rFonts w:eastAsia="標楷體"/>
          <w:bCs/>
          <w:color w:val="000000"/>
          <w:sz w:val="28"/>
          <w:szCs w:val="28"/>
        </w:rPr>
        <w:t>5:30</w:t>
      </w:r>
    </w:p>
    <w:p w14:paraId="480F2DBC" w14:textId="77777777" w:rsidR="00BF5AD1" w:rsidRPr="00A4450E" w:rsidRDefault="00BF5AD1" w:rsidP="00BF5AD1">
      <w:pPr>
        <w:snapToGrid w:val="0"/>
        <w:ind w:rightChars="-260" w:right="-624"/>
        <w:jc w:val="both"/>
        <w:rPr>
          <w:rFonts w:eastAsia="標楷體"/>
          <w:bCs/>
          <w:color w:val="000000"/>
          <w:sz w:val="28"/>
          <w:szCs w:val="28"/>
        </w:rPr>
      </w:pPr>
      <w:r w:rsidRPr="00A4450E">
        <w:rPr>
          <w:rFonts w:eastAsia="標楷體" w:hint="eastAsia"/>
          <w:bCs/>
          <w:color w:val="000000"/>
          <w:sz w:val="28"/>
          <w:szCs w:val="28"/>
        </w:rPr>
        <w:t>會議地點：佛光大學雲起樓（宜蘭縣礁溪鄉林尾路</w:t>
      </w:r>
      <w:r w:rsidRPr="00A4450E">
        <w:rPr>
          <w:rFonts w:eastAsia="標楷體" w:hint="eastAsia"/>
          <w:bCs/>
          <w:color w:val="000000"/>
          <w:sz w:val="28"/>
          <w:szCs w:val="28"/>
        </w:rPr>
        <w:t>160</w:t>
      </w:r>
      <w:r w:rsidRPr="00A4450E">
        <w:rPr>
          <w:rFonts w:eastAsia="標楷體" w:hint="eastAsia"/>
          <w:bCs/>
          <w:color w:val="000000"/>
          <w:sz w:val="28"/>
          <w:szCs w:val="28"/>
        </w:rPr>
        <w:t>號）</w:t>
      </w:r>
    </w:p>
    <w:p w14:paraId="2D0B8F09" w14:textId="77777777" w:rsidR="00C569DF" w:rsidRDefault="00C569DF" w:rsidP="005E7B9A">
      <w:pPr>
        <w:spacing w:before="120" w:after="120" w:line="400" w:lineRule="exact"/>
        <w:jc w:val="both"/>
        <w:rPr>
          <w:rFonts w:ascii="標楷體" w:eastAsia="標楷體" w:hAnsi="標楷體"/>
          <w:b/>
        </w:rPr>
      </w:pPr>
    </w:p>
    <w:p w14:paraId="480F2DBE" w14:textId="77777777" w:rsidR="005E7B9A" w:rsidRPr="00A4450E" w:rsidRDefault="005E7B9A" w:rsidP="005E7B9A">
      <w:pPr>
        <w:spacing w:before="120" w:after="120" w:line="400" w:lineRule="exact"/>
        <w:jc w:val="both"/>
        <w:rPr>
          <w:rFonts w:ascii="標楷體" w:eastAsia="標楷體" w:hAnsi="標楷體"/>
          <w:b/>
          <w:sz w:val="28"/>
          <w:szCs w:val="28"/>
        </w:rPr>
      </w:pPr>
      <w:r w:rsidRPr="00A4450E">
        <w:rPr>
          <w:rFonts w:ascii="標楷體" w:eastAsia="標楷體" w:hAnsi="標楷體" w:hint="eastAsia"/>
          <w:b/>
          <w:sz w:val="28"/>
          <w:szCs w:val="28"/>
        </w:rPr>
        <w:t>壹、會議主題與內容</w:t>
      </w:r>
    </w:p>
    <w:p w14:paraId="480F2DBF" w14:textId="61248773" w:rsidR="005E7B9A" w:rsidRPr="00A4450E" w:rsidRDefault="002A4E20" w:rsidP="002A4E20">
      <w:pPr>
        <w:pStyle w:val="a3"/>
        <w:spacing w:before="120" w:after="120" w:line="400" w:lineRule="exact"/>
        <w:ind w:firstLine="630"/>
        <w:rPr>
          <w:rFonts w:ascii="標楷體" w:eastAsia="標楷體" w:hAnsi="標楷體"/>
          <w:sz w:val="28"/>
          <w:szCs w:val="28"/>
        </w:rPr>
      </w:pPr>
      <w:r w:rsidRPr="00A4450E">
        <w:rPr>
          <w:rFonts w:ascii="標楷體" w:eastAsia="標楷體" w:hAnsi="標楷體" w:hint="eastAsia"/>
          <w:sz w:val="28"/>
          <w:szCs w:val="28"/>
        </w:rPr>
        <w:t>佛光大學</w:t>
      </w:r>
      <w:r w:rsidR="005E7B9A" w:rsidRPr="00A4450E">
        <w:rPr>
          <w:rFonts w:ascii="標楷體" w:eastAsia="標楷體" w:hAnsi="標楷體" w:hint="eastAsia"/>
          <w:sz w:val="28"/>
          <w:szCs w:val="28"/>
        </w:rPr>
        <w:t>公共事務學系自創系以來，迄今已連續辦理</w:t>
      </w:r>
      <w:r w:rsidR="00DC508E">
        <w:rPr>
          <w:rFonts w:ascii="標楷體" w:eastAsia="標楷體" w:hAnsi="標楷體" w:hint="eastAsia"/>
          <w:sz w:val="28"/>
          <w:szCs w:val="28"/>
        </w:rPr>
        <w:t>二十</w:t>
      </w:r>
      <w:r w:rsidR="00F8205E">
        <w:rPr>
          <w:rFonts w:ascii="標楷體" w:eastAsia="標楷體" w:hAnsi="標楷體" w:hint="eastAsia"/>
          <w:sz w:val="28"/>
          <w:szCs w:val="28"/>
        </w:rPr>
        <w:t>一</w:t>
      </w:r>
      <w:r w:rsidR="005E7B9A" w:rsidRPr="00A4450E">
        <w:rPr>
          <w:rFonts w:ascii="標楷體" w:eastAsia="標楷體" w:hAnsi="標楷體"/>
          <w:sz w:val="28"/>
          <w:szCs w:val="28"/>
        </w:rPr>
        <w:t>屆</w:t>
      </w:r>
      <w:r w:rsidR="005E7B9A" w:rsidRPr="00A4450E">
        <w:rPr>
          <w:rFonts w:ascii="標楷體" w:eastAsia="標楷體" w:hAnsi="標楷體" w:hint="eastAsia"/>
          <w:sz w:val="28"/>
          <w:szCs w:val="28"/>
        </w:rPr>
        <w:t>學術研討會，以及十</w:t>
      </w:r>
      <w:r w:rsidR="00F8205E">
        <w:rPr>
          <w:rFonts w:ascii="標楷體" w:eastAsia="標楷體" w:hAnsi="標楷體" w:hint="eastAsia"/>
          <w:sz w:val="28"/>
          <w:szCs w:val="28"/>
        </w:rPr>
        <w:t>八</w:t>
      </w:r>
      <w:r w:rsidR="005E7B9A" w:rsidRPr="00A4450E">
        <w:rPr>
          <w:rFonts w:ascii="標楷體" w:eastAsia="標楷體" w:hAnsi="標楷體" w:hint="eastAsia"/>
          <w:sz w:val="28"/>
          <w:szCs w:val="28"/>
        </w:rPr>
        <w:t>屆公共事務與公共行政青年論壇，</w:t>
      </w:r>
      <w:r w:rsidR="00A61BD3" w:rsidRPr="00A61BD3">
        <w:rPr>
          <w:rFonts w:ascii="標楷體" w:eastAsia="標楷體" w:hAnsi="標楷體" w:hint="eastAsia"/>
          <w:sz w:val="28"/>
          <w:szCs w:val="28"/>
        </w:rPr>
        <w:t>過去以來的研討主題主要圍繞在整合全球化與在地化的發展策略議題上，並已成為蘭陽地區有關全球與在地接軌發展策略的重要知識交流平台。</w:t>
      </w:r>
      <w:proofErr w:type="gramStart"/>
      <w:r w:rsidR="00A61BD3" w:rsidRPr="00A61BD3">
        <w:rPr>
          <w:rFonts w:ascii="標楷體" w:eastAsia="標楷體" w:hAnsi="標楷體" w:hint="eastAsia"/>
          <w:sz w:val="28"/>
          <w:szCs w:val="28"/>
        </w:rPr>
        <w:t>此外，</w:t>
      </w:r>
      <w:proofErr w:type="gramEnd"/>
      <w:r w:rsidR="00A61BD3" w:rsidRPr="00A61BD3">
        <w:rPr>
          <w:rFonts w:ascii="標楷體" w:eastAsia="標楷體" w:hAnsi="標楷體" w:hint="eastAsia"/>
          <w:sz w:val="28"/>
          <w:szCs w:val="28"/>
        </w:rPr>
        <w:t>本屆研討會亦將維持過去聯合舉辦全國公共事務與公共行政青年論壇的方式，</w:t>
      </w:r>
      <w:proofErr w:type="gramStart"/>
      <w:r w:rsidR="00A61BD3" w:rsidRPr="00A61BD3">
        <w:rPr>
          <w:rFonts w:ascii="標楷體" w:eastAsia="標楷體" w:hAnsi="標楷體" w:hint="eastAsia"/>
          <w:sz w:val="28"/>
          <w:szCs w:val="28"/>
        </w:rPr>
        <w:t>勵</w:t>
      </w:r>
      <w:proofErr w:type="gramEnd"/>
      <w:r w:rsidR="00A61BD3" w:rsidRPr="00A61BD3">
        <w:rPr>
          <w:rFonts w:ascii="標楷體" w:eastAsia="標楷體" w:hAnsi="標楷體" w:hint="eastAsia"/>
          <w:sz w:val="28"/>
          <w:szCs w:val="28"/>
        </w:rPr>
        <w:t>青年學子踴躍發表學術論文。</w:t>
      </w:r>
    </w:p>
    <w:p w14:paraId="7A14F647" w14:textId="1138F722" w:rsidR="00B71A0A" w:rsidRDefault="00B71A0A" w:rsidP="005E7B9A">
      <w:pPr>
        <w:spacing w:before="120" w:after="120" w:line="400" w:lineRule="exact"/>
        <w:rPr>
          <w:rFonts w:ascii="標楷體" w:eastAsia="標楷體" w:hAnsi="標楷體"/>
          <w:b/>
          <w:color w:val="000000"/>
        </w:rPr>
      </w:pPr>
    </w:p>
    <w:p w14:paraId="2D20EA1F" w14:textId="5329216E" w:rsidR="00B71A0A" w:rsidRPr="00BC18C1" w:rsidRDefault="00B71A0A" w:rsidP="00B4691B">
      <w:pPr>
        <w:pStyle w:val="a3"/>
        <w:widowControl/>
        <w:numPr>
          <w:ilvl w:val="0"/>
          <w:numId w:val="1"/>
        </w:numPr>
        <w:spacing w:before="120" w:after="120" w:line="400" w:lineRule="exact"/>
        <w:ind w:firstLineChars="0"/>
        <w:rPr>
          <w:rFonts w:ascii="標楷體" w:eastAsia="標楷體" w:hAnsi="標楷體"/>
          <w:sz w:val="28"/>
          <w:szCs w:val="28"/>
        </w:rPr>
      </w:pPr>
      <w:r w:rsidRPr="00BC18C1">
        <w:rPr>
          <w:rFonts w:ascii="標楷體" w:eastAsia="標楷體" w:hAnsi="標楷體" w:hint="eastAsia"/>
          <w:b/>
          <w:sz w:val="28"/>
          <w:szCs w:val="28"/>
        </w:rPr>
        <w:t>第二十</w:t>
      </w:r>
      <w:r w:rsidR="005E6F3D">
        <w:rPr>
          <w:rFonts w:ascii="標楷體" w:eastAsia="標楷體" w:hAnsi="標楷體" w:hint="eastAsia"/>
          <w:b/>
          <w:sz w:val="28"/>
          <w:szCs w:val="28"/>
        </w:rPr>
        <w:t>二</w:t>
      </w:r>
      <w:r w:rsidRPr="00BC18C1">
        <w:rPr>
          <w:rFonts w:ascii="標楷體" w:eastAsia="標楷體" w:hAnsi="標楷體" w:hint="eastAsia"/>
          <w:b/>
          <w:sz w:val="28"/>
          <w:szCs w:val="28"/>
        </w:rPr>
        <w:t>屆公共事務研討會</w:t>
      </w:r>
      <w:r w:rsidR="00B4691B" w:rsidRPr="00B4691B">
        <w:rPr>
          <w:rFonts w:ascii="標楷體" w:eastAsia="標楷體" w:hAnsi="標楷體" w:hint="eastAsia"/>
          <w:sz w:val="28"/>
          <w:szCs w:val="28"/>
        </w:rPr>
        <w:t>徵稿</w:t>
      </w:r>
      <w:r w:rsidR="00B4691B">
        <w:rPr>
          <w:rFonts w:ascii="標楷體" w:eastAsia="標楷體" w:hAnsi="標楷體" w:hint="eastAsia"/>
          <w:sz w:val="28"/>
          <w:szCs w:val="28"/>
        </w:rPr>
        <w:t>範圍如下</w:t>
      </w:r>
      <w:r w:rsidRPr="000464C0">
        <w:rPr>
          <w:rFonts w:eastAsia="標楷體"/>
          <w:sz w:val="28"/>
          <w:szCs w:val="28"/>
        </w:rPr>
        <w:t>：</w:t>
      </w:r>
      <w:r w:rsidR="00B4691B" w:rsidRPr="00BC18C1">
        <w:rPr>
          <w:rFonts w:ascii="標楷體" w:eastAsia="標楷體" w:hAnsi="標楷體"/>
          <w:sz w:val="28"/>
          <w:szCs w:val="28"/>
        </w:rPr>
        <w:t xml:space="preserve"> </w:t>
      </w:r>
    </w:p>
    <w:p w14:paraId="518D48E1" w14:textId="400F8B88" w:rsidR="00954F24" w:rsidRPr="009C4E26" w:rsidRDefault="00954F24" w:rsidP="00954F24">
      <w:pPr>
        <w:spacing w:before="120" w:after="120" w:line="400" w:lineRule="exact"/>
        <w:jc w:val="both"/>
        <w:rPr>
          <w:rFonts w:eastAsia="標楷體"/>
          <w:sz w:val="28"/>
          <w:szCs w:val="28"/>
        </w:rPr>
      </w:pPr>
      <w:r w:rsidRPr="009C4E26">
        <w:rPr>
          <w:rFonts w:eastAsia="標楷體"/>
          <w:sz w:val="28"/>
          <w:szCs w:val="28"/>
        </w:rPr>
        <w:t xml:space="preserve">1. </w:t>
      </w:r>
      <w:r w:rsidR="00B4691B">
        <w:rPr>
          <w:rFonts w:eastAsia="標楷體"/>
          <w:sz w:val="28"/>
          <w:szCs w:val="28"/>
        </w:rPr>
        <w:t>台灣性別平等的發展與</w:t>
      </w:r>
      <w:r w:rsidR="007C7740">
        <w:rPr>
          <w:rFonts w:eastAsia="標楷體" w:hint="eastAsia"/>
          <w:sz w:val="28"/>
          <w:szCs w:val="28"/>
        </w:rPr>
        <w:t>檢討</w:t>
      </w:r>
    </w:p>
    <w:p w14:paraId="3431BE39" w14:textId="7413EB8C" w:rsidR="00954F24" w:rsidRPr="009C4E26" w:rsidRDefault="00954F24" w:rsidP="00954F24">
      <w:pPr>
        <w:spacing w:before="120" w:after="120" w:line="400" w:lineRule="exact"/>
        <w:jc w:val="both"/>
        <w:rPr>
          <w:rFonts w:eastAsia="標楷體"/>
          <w:sz w:val="28"/>
          <w:szCs w:val="28"/>
        </w:rPr>
      </w:pPr>
      <w:r w:rsidRPr="009C4E26">
        <w:rPr>
          <w:rFonts w:eastAsia="標楷體"/>
          <w:sz w:val="28"/>
          <w:szCs w:val="28"/>
        </w:rPr>
        <w:t xml:space="preserve">2. </w:t>
      </w:r>
      <w:r w:rsidR="00AC1FA0">
        <w:rPr>
          <w:rFonts w:eastAsia="標楷體" w:hint="eastAsia"/>
          <w:sz w:val="28"/>
          <w:szCs w:val="28"/>
        </w:rPr>
        <w:t xml:space="preserve"> </w:t>
      </w:r>
      <w:r w:rsidR="00B4691B" w:rsidRPr="00B4691B">
        <w:rPr>
          <w:rFonts w:eastAsia="標楷體" w:hint="eastAsia"/>
          <w:sz w:val="28"/>
          <w:szCs w:val="28"/>
        </w:rPr>
        <w:t>AI</w:t>
      </w:r>
      <w:r w:rsidR="00B4691B" w:rsidRPr="00B4691B">
        <w:rPr>
          <w:rFonts w:eastAsia="標楷體" w:hint="eastAsia"/>
          <w:sz w:val="28"/>
          <w:szCs w:val="28"/>
        </w:rPr>
        <w:t>時代的公共治理與國際關係</w:t>
      </w:r>
    </w:p>
    <w:p w14:paraId="3D56F791" w14:textId="77777777" w:rsidR="007C7740" w:rsidRDefault="00954F24" w:rsidP="00954F24">
      <w:pPr>
        <w:spacing w:before="120" w:after="120" w:line="400" w:lineRule="exact"/>
        <w:jc w:val="both"/>
        <w:rPr>
          <w:rFonts w:eastAsia="標楷體"/>
          <w:sz w:val="28"/>
          <w:szCs w:val="28"/>
        </w:rPr>
      </w:pPr>
      <w:r w:rsidRPr="009C4E26">
        <w:rPr>
          <w:rFonts w:eastAsia="標楷體"/>
          <w:sz w:val="28"/>
          <w:szCs w:val="28"/>
        </w:rPr>
        <w:t xml:space="preserve">3. </w:t>
      </w:r>
      <w:r w:rsidR="007C7740">
        <w:rPr>
          <w:rFonts w:eastAsia="標楷體"/>
          <w:sz w:val="28"/>
          <w:szCs w:val="28"/>
        </w:rPr>
        <w:t>台灣地方治</w:t>
      </w:r>
      <w:r w:rsidR="007C7740">
        <w:rPr>
          <w:rFonts w:eastAsia="標楷體" w:hint="eastAsia"/>
          <w:sz w:val="28"/>
          <w:szCs w:val="28"/>
        </w:rPr>
        <w:t>理、地方創生的現況與發展</w:t>
      </w:r>
    </w:p>
    <w:p w14:paraId="735B6C6B" w14:textId="077FBD35" w:rsidR="00954F24" w:rsidRDefault="007C7740" w:rsidP="00954F24">
      <w:pPr>
        <w:spacing w:before="120" w:after="120" w:line="400" w:lineRule="exact"/>
        <w:jc w:val="both"/>
        <w:rPr>
          <w:rFonts w:eastAsia="標楷體"/>
          <w:sz w:val="28"/>
          <w:szCs w:val="28"/>
        </w:rPr>
      </w:pPr>
      <w:r>
        <w:rPr>
          <w:rFonts w:eastAsia="標楷體"/>
          <w:sz w:val="28"/>
          <w:szCs w:val="28"/>
        </w:rPr>
        <w:t xml:space="preserve">4. </w:t>
      </w:r>
      <w:r w:rsidR="0070530D">
        <w:rPr>
          <w:rFonts w:eastAsia="標楷體"/>
          <w:sz w:val="28"/>
          <w:szCs w:val="28"/>
        </w:rPr>
        <w:t>我國針對</w:t>
      </w:r>
      <w:r w:rsidR="0070530D" w:rsidRPr="0070530D">
        <w:rPr>
          <w:rFonts w:eastAsia="標楷體" w:hint="eastAsia"/>
          <w:sz w:val="28"/>
          <w:szCs w:val="28"/>
        </w:rPr>
        <w:t>環境、社會和公司治理（</w:t>
      </w:r>
      <w:r w:rsidR="0070530D" w:rsidRPr="0070530D">
        <w:rPr>
          <w:rFonts w:eastAsia="標楷體" w:hint="eastAsia"/>
          <w:sz w:val="28"/>
          <w:szCs w:val="28"/>
        </w:rPr>
        <w:t>ESG</w:t>
      </w:r>
      <w:r w:rsidR="0070530D" w:rsidRPr="0070530D">
        <w:rPr>
          <w:rFonts w:eastAsia="標楷體" w:hint="eastAsia"/>
          <w:sz w:val="28"/>
          <w:szCs w:val="28"/>
        </w:rPr>
        <w:t>）</w:t>
      </w:r>
      <w:r w:rsidR="0070530D">
        <w:rPr>
          <w:rFonts w:eastAsia="標楷體" w:hint="eastAsia"/>
          <w:sz w:val="28"/>
          <w:szCs w:val="28"/>
        </w:rPr>
        <w:t>的政策與作為</w:t>
      </w:r>
    </w:p>
    <w:p w14:paraId="78D67EA3" w14:textId="77777777" w:rsidR="00B627A5" w:rsidRPr="00BC18C1" w:rsidRDefault="00B627A5" w:rsidP="00954F24">
      <w:pPr>
        <w:spacing w:before="120" w:after="120" w:line="400" w:lineRule="exact"/>
        <w:jc w:val="both"/>
        <w:rPr>
          <w:rFonts w:ascii="標楷體" w:eastAsia="標楷體" w:hAnsi="標楷體"/>
          <w:sz w:val="28"/>
          <w:szCs w:val="28"/>
        </w:rPr>
      </w:pPr>
    </w:p>
    <w:p w14:paraId="50D6818E" w14:textId="27EF6498" w:rsidR="00B71A0A" w:rsidRPr="00BC18C1" w:rsidRDefault="00B71A0A" w:rsidP="00B71A0A">
      <w:pPr>
        <w:pStyle w:val="a3"/>
        <w:spacing w:before="120" w:after="120" w:line="400" w:lineRule="exact"/>
        <w:ind w:firstLineChars="0" w:firstLine="0"/>
        <w:rPr>
          <w:rFonts w:ascii="標楷體" w:eastAsia="標楷體" w:hAnsi="標楷體"/>
          <w:b/>
          <w:bCs/>
          <w:sz w:val="28"/>
          <w:szCs w:val="28"/>
        </w:rPr>
      </w:pPr>
      <w:r w:rsidRPr="00BC18C1">
        <w:rPr>
          <w:rFonts w:ascii="標楷體" w:eastAsia="標楷體" w:hAnsi="標楷體" w:hint="eastAsia"/>
          <w:b/>
          <w:sz w:val="28"/>
          <w:szCs w:val="28"/>
        </w:rPr>
        <w:t>● 第十</w:t>
      </w:r>
      <w:r w:rsidR="005E6F3D">
        <w:rPr>
          <w:rFonts w:ascii="標楷體" w:eastAsia="標楷體" w:hAnsi="標楷體" w:hint="eastAsia"/>
          <w:b/>
          <w:sz w:val="28"/>
          <w:szCs w:val="28"/>
        </w:rPr>
        <w:t>九</w:t>
      </w:r>
      <w:r w:rsidRPr="00BC18C1">
        <w:rPr>
          <w:rFonts w:ascii="標楷體" w:eastAsia="標楷體" w:hAnsi="標楷體" w:hint="eastAsia"/>
          <w:b/>
          <w:sz w:val="28"/>
          <w:szCs w:val="28"/>
        </w:rPr>
        <w:t>屆</w:t>
      </w:r>
      <w:r w:rsidRPr="00BC18C1">
        <w:rPr>
          <w:rFonts w:ascii="標楷體" w:eastAsia="標楷體" w:hAnsi="標楷體" w:hint="eastAsia"/>
          <w:b/>
          <w:bCs/>
          <w:sz w:val="28"/>
          <w:szCs w:val="28"/>
        </w:rPr>
        <w:t>公共事務與公共行政青年論壇</w:t>
      </w:r>
    </w:p>
    <w:p w14:paraId="516D9836" w14:textId="732917D0" w:rsidR="00B71A0A" w:rsidRPr="00BC18C1" w:rsidRDefault="00EE0334" w:rsidP="00EE0334">
      <w:pPr>
        <w:spacing w:before="120" w:after="120" w:line="400" w:lineRule="exact"/>
        <w:rPr>
          <w:rFonts w:ascii="標楷體" w:eastAsia="標楷體" w:hAnsi="標楷體"/>
          <w:b/>
          <w:color w:val="000000"/>
          <w:sz w:val="28"/>
          <w:szCs w:val="28"/>
        </w:rPr>
      </w:pPr>
      <w:r w:rsidRPr="00BC18C1">
        <w:rPr>
          <w:rFonts w:ascii="標楷體" w:eastAsia="標楷體" w:hAnsi="標楷體" w:hint="eastAsia"/>
          <w:sz w:val="28"/>
          <w:szCs w:val="28"/>
        </w:rPr>
        <w:t>青年論壇部分，則維持往年五大核心議題：</w:t>
      </w:r>
      <w:r w:rsidR="00B627A5" w:rsidRPr="00B627A5">
        <w:rPr>
          <w:rFonts w:ascii="標楷體" w:eastAsia="標楷體" w:hAnsi="標楷體" w:hint="eastAsia"/>
          <w:sz w:val="28"/>
          <w:szCs w:val="28"/>
        </w:rPr>
        <w:t>公共行政</w:t>
      </w:r>
      <w:r w:rsidRPr="00BC18C1">
        <w:rPr>
          <w:rFonts w:ascii="標楷體" w:eastAsia="標楷體" w:hAnsi="標楷體" w:hint="eastAsia"/>
          <w:sz w:val="28"/>
          <w:szCs w:val="28"/>
        </w:rPr>
        <w:t>、非營利組織管理、公共政策分析、公共組織管理、地方發展。</w:t>
      </w:r>
    </w:p>
    <w:p w14:paraId="480F2DCD" w14:textId="0600B636" w:rsidR="00A4450E" w:rsidRDefault="007B07A6" w:rsidP="00A4450E">
      <w:pPr>
        <w:spacing w:before="120" w:after="120" w:line="400" w:lineRule="exact"/>
        <w:rPr>
          <w:rFonts w:eastAsia="標楷體"/>
          <w:b/>
          <w:bCs/>
          <w:color w:val="000000"/>
          <w:sz w:val="28"/>
          <w:szCs w:val="28"/>
        </w:rPr>
      </w:pPr>
      <w:r w:rsidRPr="00A4450E">
        <w:rPr>
          <w:rFonts w:eastAsia="標楷體" w:hint="eastAsia"/>
          <w:b/>
          <w:bCs/>
          <w:color w:val="000000"/>
          <w:sz w:val="28"/>
          <w:szCs w:val="28"/>
        </w:rPr>
        <w:t>貳</w:t>
      </w:r>
      <w:r w:rsidRPr="00A4450E">
        <w:rPr>
          <w:rFonts w:ascii="新細明體" w:hAnsi="新細明體" w:hint="eastAsia"/>
          <w:b/>
          <w:bCs/>
          <w:color w:val="000000"/>
          <w:sz w:val="28"/>
          <w:szCs w:val="28"/>
        </w:rPr>
        <w:t>、</w:t>
      </w:r>
      <w:r w:rsidRPr="00A4450E">
        <w:rPr>
          <w:rFonts w:eastAsia="標楷體" w:hint="eastAsia"/>
          <w:b/>
          <w:bCs/>
          <w:color w:val="000000"/>
          <w:sz w:val="28"/>
          <w:szCs w:val="28"/>
        </w:rPr>
        <w:t>撰稿須知</w:t>
      </w:r>
    </w:p>
    <w:p w14:paraId="480F2DCE" w14:textId="4FA3913C" w:rsidR="00A4450E" w:rsidRPr="00D03DAB" w:rsidRDefault="00A4450E" w:rsidP="00A4450E">
      <w:pPr>
        <w:spacing w:before="120" w:after="120" w:line="400" w:lineRule="exact"/>
        <w:rPr>
          <w:rFonts w:ascii="標楷體" w:eastAsia="標楷體" w:hAnsi="標楷體"/>
          <w:b/>
          <w:sz w:val="28"/>
          <w:szCs w:val="28"/>
          <w:shd w:val="clear" w:color="auto" w:fill="FFFFFF" w:themeFill="background1"/>
        </w:rPr>
      </w:pPr>
      <w:r>
        <w:rPr>
          <w:rFonts w:eastAsia="標楷體" w:hint="eastAsia"/>
          <w:b/>
          <w:bCs/>
          <w:color w:val="000000"/>
          <w:sz w:val="28"/>
          <w:szCs w:val="28"/>
        </w:rPr>
        <w:t xml:space="preserve">    </w:t>
      </w:r>
      <w:r w:rsidR="007B07A6" w:rsidRPr="00A4450E">
        <w:rPr>
          <w:rFonts w:eastAsia="標楷體" w:hint="eastAsia"/>
          <w:sz w:val="28"/>
          <w:szCs w:val="28"/>
        </w:rPr>
        <w:t>本次研討將採取邀</w:t>
      </w:r>
      <w:r w:rsidR="007B07A6" w:rsidRPr="00A4450E">
        <w:rPr>
          <w:rFonts w:ascii="新細明體" w:hAnsi="新細明體" w:hint="eastAsia"/>
          <w:sz w:val="28"/>
          <w:szCs w:val="28"/>
        </w:rPr>
        <w:t>、</w:t>
      </w:r>
      <w:r w:rsidR="007B07A6" w:rsidRPr="00A4450E">
        <w:rPr>
          <w:rFonts w:eastAsia="標楷體" w:hint="eastAsia"/>
          <w:sz w:val="28"/>
          <w:szCs w:val="28"/>
        </w:rPr>
        <w:t>投稿</w:t>
      </w:r>
      <w:proofErr w:type="gramStart"/>
      <w:r w:rsidR="007B07A6" w:rsidRPr="00A4450E">
        <w:rPr>
          <w:rFonts w:eastAsia="標楷體" w:hint="eastAsia"/>
          <w:sz w:val="28"/>
          <w:szCs w:val="28"/>
        </w:rPr>
        <w:t>併</w:t>
      </w:r>
      <w:proofErr w:type="gramEnd"/>
      <w:r w:rsidR="007B07A6" w:rsidRPr="00A4450E">
        <w:rPr>
          <w:rFonts w:eastAsia="標楷體" w:hint="eastAsia"/>
          <w:sz w:val="28"/>
          <w:szCs w:val="28"/>
        </w:rPr>
        <w:t>行</w:t>
      </w:r>
      <w:r w:rsidR="007B07A6" w:rsidRPr="00A4450E">
        <w:rPr>
          <w:rFonts w:ascii="新細明體" w:hAnsi="新細明體" w:hint="eastAsia"/>
          <w:sz w:val="28"/>
          <w:szCs w:val="28"/>
        </w:rPr>
        <w:t>，</w:t>
      </w:r>
      <w:r w:rsidR="007B07A6" w:rsidRPr="00A4450E">
        <w:rPr>
          <w:rFonts w:eastAsia="標楷體" w:hint="eastAsia"/>
          <w:sz w:val="28"/>
          <w:szCs w:val="28"/>
        </w:rPr>
        <w:t>投稿先審摘要，約</w:t>
      </w:r>
      <w:r w:rsidR="007B07A6" w:rsidRPr="00A4450E">
        <w:rPr>
          <w:rFonts w:eastAsia="標楷體"/>
          <w:color w:val="000000"/>
          <w:sz w:val="28"/>
          <w:szCs w:val="28"/>
        </w:rPr>
        <w:t>5</w:t>
      </w:r>
      <w:r w:rsidR="007B07A6" w:rsidRPr="00A4450E">
        <w:rPr>
          <w:rFonts w:eastAsia="標楷體" w:hint="eastAsia"/>
          <w:color w:val="000000"/>
          <w:sz w:val="28"/>
          <w:szCs w:val="28"/>
        </w:rPr>
        <w:t>00~800</w:t>
      </w:r>
      <w:r w:rsidR="007B07A6" w:rsidRPr="00A4450E">
        <w:rPr>
          <w:rFonts w:eastAsia="標楷體" w:hint="eastAsia"/>
          <w:color w:val="000000"/>
          <w:sz w:val="28"/>
          <w:szCs w:val="28"/>
        </w:rPr>
        <w:t>字，</w:t>
      </w:r>
      <w:r w:rsidR="007B07A6" w:rsidRPr="00A4450E">
        <w:rPr>
          <w:rFonts w:eastAsia="標楷體" w:hint="eastAsia"/>
          <w:sz w:val="28"/>
          <w:szCs w:val="28"/>
        </w:rPr>
        <w:t>通過後編入議程並通知作者。公共事務研討會</w:t>
      </w:r>
      <w:r w:rsidR="00132323">
        <w:rPr>
          <w:rFonts w:eastAsia="標楷體" w:hint="eastAsia"/>
          <w:sz w:val="28"/>
          <w:szCs w:val="28"/>
        </w:rPr>
        <w:t>之第一作者需為</w:t>
      </w:r>
      <w:r w:rsidR="007B07A6" w:rsidRPr="00A4450E">
        <w:rPr>
          <w:rFonts w:eastAsia="標楷體" w:hint="eastAsia"/>
          <w:sz w:val="28"/>
          <w:szCs w:val="28"/>
        </w:rPr>
        <w:t>專家學者</w:t>
      </w:r>
      <w:r w:rsidR="007B07A6" w:rsidRPr="00A4450E">
        <w:rPr>
          <w:rFonts w:ascii="新細明體" w:hAnsi="新細明體" w:hint="eastAsia"/>
          <w:sz w:val="28"/>
          <w:szCs w:val="28"/>
        </w:rPr>
        <w:t>，</w:t>
      </w:r>
      <w:r w:rsidR="007B07A6" w:rsidRPr="00A4450E">
        <w:rPr>
          <w:rFonts w:eastAsia="標楷體" w:hint="eastAsia"/>
          <w:sz w:val="28"/>
          <w:szCs w:val="28"/>
        </w:rPr>
        <w:t>青年論壇</w:t>
      </w:r>
      <w:r w:rsidR="000306E5">
        <w:rPr>
          <w:rFonts w:eastAsia="標楷體" w:hint="eastAsia"/>
          <w:sz w:val="28"/>
          <w:szCs w:val="28"/>
        </w:rPr>
        <w:t>則接受</w:t>
      </w:r>
      <w:proofErr w:type="gramStart"/>
      <w:r w:rsidR="007B07A6" w:rsidRPr="00A4450E">
        <w:rPr>
          <w:rFonts w:eastAsia="標楷體" w:hint="eastAsia"/>
          <w:sz w:val="28"/>
          <w:szCs w:val="28"/>
        </w:rPr>
        <w:t>碩</w:t>
      </w:r>
      <w:proofErr w:type="gramEnd"/>
      <w:r w:rsidR="007B07A6" w:rsidRPr="00A4450E">
        <w:rPr>
          <w:rFonts w:eastAsia="標楷體" w:hint="eastAsia"/>
          <w:sz w:val="28"/>
          <w:szCs w:val="28"/>
        </w:rPr>
        <w:t>博士研究生</w:t>
      </w:r>
      <w:r w:rsidR="000306E5">
        <w:rPr>
          <w:rFonts w:eastAsia="標楷體" w:hint="eastAsia"/>
          <w:sz w:val="28"/>
          <w:szCs w:val="28"/>
        </w:rPr>
        <w:t>之論文</w:t>
      </w:r>
      <w:r w:rsidR="007B07A6" w:rsidRPr="00A4450E">
        <w:rPr>
          <w:rFonts w:ascii="新細明體" w:hAnsi="新細明體" w:hint="eastAsia"/>
          <w:sz w:val="28"/>
          <w:szCs w:val="28"/>
        </w:rPr>
        <w:t>。</w:t>
      </w:r>
      <w:r w:rsidR="00E601F7">
        <w:rPr>
          <w:rFonts w:eastAsia="標楷體" w:hint="eastAsia"/>
          <w:sz w:val="28"/>
          <w:szCs w:val="28"/>
        </w:rPr>
        <w:t>論文請</w:t>
      </w:r>
      <w:r w:rsidR="007B07A6" w:rsidRPr="00A4450E">
        <w:rPr>
          <w:rFonts w:eastAsia="標楷體" w:hint="eastAsia"/>
          <w:sz w:val="28"/>
          <w:szCs w:val="28"/>
        </w:rPr>
        <w:t>以中文</w:t>
      </w:r>
      <w:r w:rsidR="00E601F7">
        <w:rPr>
          <w:rFonts w:eastAsia="標楷體" w:hint="eastAsia"/>
          <w:sz w:val="28"/>
          <w:szCs w:val="28"/>
        </w:rPr>
        <w:t>撰寫</w:t>
      </w:r>
      <w:r w:rsidR="007B07A6" w:rsidRPr="00A4450E">
        <w:rPr>
          <w:rFonts w:eastAsia="標楷體" w:hint="eastAsia"/>
          <w:sz w:val="28"/>
          <w:szCs w:val="28"/>
        </w:rPr>
        <w:t>，</w:t>
      </w:r>
      <w:r w:rsidR="00E601F7">
        <w:rPr>
          <w:rFonts w:eastAsia="標楷體" w:hint="eastAsia"/>
          <w:sz w:val="28"/>
          <w:szCs w:val="28"/>
        </w:rPr>
        <w:t>並以</w:t>
      </w:r>
      <w:r w:rsidR="007B07A6" w:rsidRPr="00A4450E">
        <w:rPr>
          <w:rFonts w:eastAsia="標楷體" w:hint="eastAsia"/>
          <w:sz w:val="28"/>
          <w:szCs w:val="28"/>
        </w:rPr>
        <w:t>不超過一萬字（本文</w:t>
      </w:r>
      <w:r w:rsidR="007B07A6" w:rsidRPr="00A4450E">
        <w:rPr>
          <w:rFonts w:ascii="新細明體" w:hAnsi="新細明體" w:hint="eastAsia"/>
          <w:sz w:val="28"/>
          <w:szCs w:val="28"/>
        </w:rPr>
        <w:t>、</w:t>
      </w:r>
      <w:r w:rsidR="007B07A6" w:rsidRPr="00A4450E">
        <w:rPr>
          <w:rFonts w:eastAsia="標楷體" w:hint="eastAsia"/>
          <w:sz w:val="28"/>
          <w:szCs w:val="28"/>
        </w:rPr>
        <w:t>參考文獻、</w:t>
      </w:r>
      <w:proofErr w:type="gramStart"/>
      <w:r w:rsidR="007B07A6" w:rsidRPr="00A4450E">
        <w:rPr>
          <w:rFonts w:eastAsia="標楷體" w:hint="eastAsia"/>
          <w:sz w:val="28"/>
          <w:szCs w:val="28"/>
        </w:rPr>
        <w:t>註釋及</w:t>
      </w:r>
      <w:proofErr w:type="gramEnd"/>
      <w:r w:rsidR="007B07A6" w:rsidRPr="00A4450E">
        <w:rPr>
          <w:rFonts w:eastAsia="標楷體" w:hint="eastAsia"/>
          <w:sz w:val="28"/>
          <w:szCs w:val="28"/>
        </w:rPr>
        <w:t>附錄）為原則。格式請參考《公共行政學報》撰稿體例：</w:t>
      </w:r>
      <w:hyperlink r:id="rId8" w:history="1">
        <w:r w:rsidR="007B07A6" w:rsidRPr="00D03DAB">
          <w:rPr>
            <w:color w:val="0000FF"/>
            <w:sz w:val="28"/>
            <w:szCs w:val="28"/>
            <w:u w:val="single"/>
            <w:shd w:val="clear" w:color="auto" w:fill="FFFFFF" w:themeFill="background1"/>
          </w:rPr>
          <w:t>https://pa.nccu.edu.tw/PageDoc/Detail?fid=2498&amp;id=564</w:t>
        </w:r>
      </w:hyperlink>
    </w:p>
    <w:p w14:paraId="480F2DCF" w14:textId="77777777" w:rsidR="00A4450E" w:rsidRDefault="00A4450E" w:rsidP="00A4450E">
      <w:pPr>
        <w:spacing w:before="120" w:after="120" w:line="400" w:lineRule="exact"/>
        <w:rPr>
          <w:rFonts w:ascii="標楷體" w:eastAsia="標楷體" w:hAnsi="標楷體"/>
          <w:b/>
          <w:sz w:val="28"/>
          <w:szCs w:val="28"/>
        </w:rPr>
      </w:pPr>
    </w:p>
    <w:p w14:paraId="480F2DD0" w14:textId="14072B17" w:rsidR="00A4450E" w:rsidRDefault="00A4450E" w:rsidP="00A4450E">
      <w:pPr>
        <w:spacing w:before="120" w:after="120" w:line="400" w:lineRule="exact"/>
        <w:rPr>
          <w:rFonts w:ascii="標楷體" w:eastAsia="標楷體" w:hAnsi="標楷體"/>
          <w:b/>
          <w:sz w:val="28"/>
          <w:szCs w:val="28"/>
        </w:rPr>
      </w:pPr>
      <w:r>
        <w:rPr>
          <w:rFonts w:ascii="標楷體" w:eastAsia="標楷體" w:hAnsi="標楷體" w:hint="eastAsia"/>
          <w:b/>
          <w:sz w:val="28"/>
          <w:szCs w:val="28"/>
        </w:rPr>
        <w:t xml:space="preserve">    </w:t>
      </w:r>
      <w:r w:rsidR="00BD3A75" w:rsidRPr="00A4450E">
        <w:rPr>
          <w:rFonts w:eastAsia="標楷體" w:hint="eastAsia"/>
          <w:sz w:val="28"/>
          <w:szCs w:val="28"/>
        </w:rPr>
        <w:t>投稿</w:t>
      </w:r>
      <w:r w:rsidR="007B07A6" w:rsidRPr="00A4450E">
        <w:rPr>
          <w:rFonts w:eastAsia="標楷體" w:hint="eastAsia"/>
          <w:sz w:val="28"/>
          <w:szCs w:val="28"/>
        </w:rPr>
        <w:t>請將</w:t>
      </w:r>
      <w:r w:rsidR="00BD3A75" w:rsidRPr="00A4450E">
        <w:rPr>
          <w:rFonts w:eastAsia="標楷體" w:hint="eastAsia"/>
          <w:color w:val="000000"/>
          <w:sz w:val="28"/>
          <w:szCs w:val="28"/>
        </w:rPr>
        <w:t>「報名表」</w:t>
      </w:r>
      <w:r w:rsidR="00E509FE" w:rsidRPr="006E5FF4">
        <w:rPr>
          <w:rFonts w:eastAsia="標楷體" w:hint="eastAsia"/>
          <w:color w:val="000000"/>
          <w:sz w:val="28"/>
          <w:szCs w:val="28"/>
        </w:rPr>
        <w:t>寄至</w:t>
      </w:r>
      <w:r w:rsidR="00F41BFE" w:rsidRPr="00F41BFE">
        <w:rPr>
          <w:color w:val="0000FF"/>
          <w:sz w:val="28"/>
          <w:szCs w:val="28"/>
          <w:u w:val="single"/>
          <w:shd w:val="clear" w:color="auto" w:fill="FFFFFF" w:themeFill="background1"/>
        </w:rPr>
        <w:t>fgujjp@gmail.com</w:t>
      </w:r>
      <w:r w:rsidR="00F41BFE">
        <w:rPr>
          <w:rFonts w:eastAsia="標楷體" w:hint="eastAsia"/>
          <w:color w:val="000000"/>
          <w:sz w:val="28"/>
          <w:szCs w:val="28"/>
        </w:rPr>
        <w:t>，大</w:t>
      </w:r>
      <w:r w:rsidR="00BD3A75" w:rsidRPr="00A4450E">
        <w:rPr>
          <w:rFonts w:eastAsia="標楷體" w:hint="eastAsia"/>
          <w:sz w:val="28"/>
          <w:szCs w:val="28"/>
        </w:rPr>
        <w:t>會收到報名表之後</w:t>
      </w:r>
      <w:r w:rsidR="0026045C">
        <w:rPr>
          <w:rFonts w:eastAsia="標楷體" w:hint="eastAsia"/>
          <w:sz w:val="28"/>
          <w:szCs w:val="28"/>
        </w:rPr>
        <w:t>，</w:t>
      </w:r>
      <w:r w:rsidR="00BD3A75" w:rsidRPr="00A4450E">
        <w:rPr>
          <w:rFonts w:eastAsia="標楷體" w:hint="eastAsia"/>
          <w:sz w:val="28"/>
          <w:szCs w:val="28"/>
        </w:rPr>
        <w:t>將主動回覆</w:t>
      </w:r>
      <w:r w:rsidR="005B4D2C">
        <w:rPr>
          <w:rFonts w:eastAsia="標楷體" w:hint="eastAsia"/>
          <w:sz w:val="28"/>
          <w:szCs w:val="28"/>
        </w:rPr>
        <w:t>審查結果</w:t>
      </w:r>
      <w:r w:rsidR="007B07A6" w:rsidRPr="00A4450E">
        <w:rPr>
          <w:rFonts w:eastAsia="標楷體" w:hint="eastAsia"/>
          <w:sz w:val="28"/>
          <w:szCs w:val="28"/>
        </w:rPr>
        <w:t>。</w:t>
      </w:r>
    </w:p>
    <w:p w14:paraId="480F2DD1" w14:textId="77777777" w:rsidR="00A4450E" w:rsidRDefault="00A4450E" w:rsidP="00A4450E">
      <w:pPr>
        <w:spacing w:before="120" w:after="120" w:line="400" w:lineRule="exact"/>
        <w:rPr>
          <w:rFonts w:ascii="標楷體" w:eastAsia="標楷體" w:hAnsi="標楷體"/>
          <w:b/>
          <w:sz w:val="28"/>
          <w:szCs w:val="28"/>
        </w:rPr>
      </w:pPr>
    </w:p>
    <w:p w14:paraId="480F2DD2" w14:textId="77777777" w:rsidR="00A4450E" w:rsidRDefault="00BD3A75" w:rsidP="00A4450E">
      <w:pPr>
        <w:spacing w:before="120" w:after="120" w:line="400" w:lineRule="exact"/>
        <w:rPr>
          <w:rFonts w:eastAsia="標楷體"/>
          <w:b/>
          <w:color w:val="000000"/>
          <w:sz w:val="28"/>
          <w:szCs w:val="28"/>
        </w:rPr>
      </w:pPr>
      <w:r w:rsidRPr="00A4450E">
        <w:rPr>
          <w:rFonts w:eastAsia="標楷體" w:hint="eastAsia"/>
          <w:b/>
          <w:color w:val="000000"/>
          <w:sz w:val="28"/>
          <w:szCs w:val="28"/>
        </w:rPr>
        <w:t>参、重要日程</w:t>
      </w:r>
      <w:r w:rsidR="007B07A6" w:rsidRPr="00A4450E">
        <w:rPr>
          <w:rFonts w:eastAsia="標楷體" w:hint="eastAsia"/>
          <w:b/>
          <w:color w:val="000000"/>
          <w:sz w:val="28"/>
          <w:szCs w:val="28"/>
        </w:rPr>
        <w:t>：</w:t>
      </w:r>
    </w:p>
    <w:p w14:paraId="480F2DD3" w14:textId="3F725D57" w:rsidR="00A4450E" w:rsidRPr="009C4E26" w:rsidRDefault="007B07A6" w:rsidP="00A4450E">
      <w:pPr>
        <w:spacing w:before="120" w:after="120" w:line="400" w:lineRule="exact"/>
        <w:rPr>
          <w:rFonts w:eastAsia="標楷體"/>
          <w:b/>
          <w:color w:val="FF0000"/>
          <w:sz w:val="28"/>
          <w:szCs w:val="28"/>
        </w:rPr>
      </w:pPr>
      <w:r w:rsidRPr="009C4E26">
        <w:rPr>
          <w:rFonts w:eastAsia="標楷體"/>
          <w:color w:val="000000" w:themeColor="text1"/>
          <w:sz w:val="28"/>
          <w:szCs w:val="28"/>
        </w:rPr>
        <w:t>摘要繳交截止：</w:t>
      </w:r>
      <w:r w:rsidRPr="009C4E26">
        <w:rPr>
          <w:rFonts w:eastAsia="標楷體"/>
          <w:b/>
          <w:color w:val="FF0000"/>
          <w:sz w:val="28"/>
          <w:szCs w:val="28"/>
        </w:rPr>
        <w:t>202</w:t>
      </w:r>
      <w:r w:rsidR="00242277" w:rsidRPr="009C4E26">
        <w:rPr>
          <w:rFonts w:eastAsia="標楷體"/>
          <w:b/>
          <w:color w:val="FF0000"/>
          <w:sz w:val="28"/>
          <w:szCs w:val="28"/>
        </w:rPr>
        <w:t>3</w:t>
      </w:r>
      <w:r w:rsidRPr="009C4E26">
        <w:rPr>
          <w:rFonts w:eastAsia="標楷體"/>
          <w:b/>
          <w:color w:val="FF0000"/>
          <w:sz w:val="28"/>
          <w:szCs w:val="28"/>
        </w:rPr>
        <w:t>年</w:t>
      </w:r>
      <w:r w:rsidR="00905FDD" w:rsidRPr="009C4E26">
        <w:rPr>
          <w:rFonts w:eastAsia="標楷體"/>
          <w:b/>
          <w:color w:val="FF0000"/>
          <w:sz w:val="28"/>
          <w:szCs w:val="28"/>
        </w:rPr>
        <w:t>9</w:t>
      </w:r>
      <w:r w:rsidRPr="009C4E26">
        <w:rPr>
          <w:rFonts w:eastAsia="標楷體"/>
          <w:b/>
          <w:color w:val="FF0000"/>
          <w:sz w:val="28"/>
          <w:szCs w:val="28"/>
        </w:rPr>
        <w:t>月</w:t>
      </w:r>
      <w:r w:rsidR="00EE22E8" w:rsidRPr="009C4E26">
        <w:rPr>
          <w:rFonts w:eastAsia="標楷體"/>
          <w:b/>
          <w:color w:val="FF0000"/>
          <w:sz w:val="28"/>
          <w:szCs w:val="28"/>
        </w:rPr>
        <w:t>10</w:t>
      </w:r>
      <w:r w:rsidRPr="009C4E26">
        <w:rPr>
          <w:rFonts w:eastAsia="標楷體"/>
          <w:b/>
          <w:color w:val="FF0000"/>
          <w:sz w:val="28"/>
          <w:szCs w:val="28"/>
        </w:rPr>
        <w:t>日</w:t>
      </w:r>
      <w:r w:rsidR="00A4450E" w:rsidRPr="009C4E26">
        <w:rPr>
          <w:rFonts w:eastAsia="標楷體"/>
          <w:b/>
          <w:color w:val="FF0000"/>
          <w:sz w:val="28"/>
          <w:szCs w:val="28"/>
        </w:rPr>
        <w:t xml:space="preserve"> </w:t>
      </w:r>
    </w:p>
    <w:p w14:paraId="480F2DD4" w14:textId="6F240925" w:rsidR="00A4450E" w:rsidRPr="009C4E26" w:rsidRDefault="007B07A6" w:rsidP="00A4450E">
      <w:pPr>
        <w:spacing w:before="120" w:after="120" w:line="400" w:lineRule="exact"/>
        <w:rPr>
          <w:rFonts w:eastAsia="標楷體"/>
          <w:b/>
          <w:color w:val="000000"/>
          <w:sz w:val="28"/>
          <w:szCs w:val="28"/>
        </w:rPr>
      </w:pPr>
      <w:r w:rsidRPr="009C4E26">
        <w:rPr>
          <w:rFonts w:eastAsia="標楷體"/>
          <w:color w:val="000000" w:themeColor="text1"/>
          <w:sz w:val="28"/>
          <w:szCs w:val="28"/>
        </w:rPr>
        <w:t>摘要審查結果通知：</w:t>
      </w:r>
      <w:r w:rsidRPr="009C4E26">
        <w:rPr>
          <w:rFonts w:eastAsia="標楷體"/>
          <w:b/>
          <w:color w:val="FF0000"/>
          <w:sz w:val="28"/>
          <w:szCs w:val="28"/>
        </w:rPr>
        <w:t>202</w:t>
      </w:r>
      <w:r w:rsidR="00242277" w:rsidRPr="009C4E26">
        <w:rPr>
          <w:rFonts w:eastAsia="標楷體"/>
          <w:b/>
          <w:color w:val="FF0000"/>
          <w:sz w:val="28"/>
          <w:szCs w:val="28"/>
        </w:rPr>
        <w:t>3</w:t>
      </w:r>
      <w:r w:rsidRPr="009C4E26">
        <w:rPr>
          <w:rFonts w:eastAsia="標楷體"/>
          <w:b/>
          <w:color w:val="FF0000"/>
          <w:sz w:val="28"/>
          <w:szCs w:val="28"/>
        </w:rPr>
        <w:t>年</w:t>
      </w:r>
      <w:r w:rsidR="00A4450E" w:rsidRPr="009C4E26">
        <w:rPr>
          <w:rFonts w:eastAsia="標楷體"/>
          <w:b/>
          <w:color w:val="FF0000"/>
          <w:sz w:val="28"/>
          <w:szCs w:val="28"/>
        </w:rPr>
        <w:t>9</w:t>
      </w:r>
      <w:r w:rsidRPr="009C4E26">
        <w:rPr>
          <w:rFonts w:eastAsia="標楷體"/>
          <w:b/>
          <w:color w:val="FF0000"/>
          <w:sz w:val="28"/>
          <w:szCs w:val="28"/>
        </w:rPr>
        <w:t>月</w:t>
      </w:r>
      <w:r w:rsidR="00A4450E" w:rsidRPr="009C4E26">
        <w:rPr>
          <w:rFonts w:eastAsia="標楷體"/>
          <w:b/>
          <w:color w:val="FF0000"/>
          <w:sz w:val="28"/>
          <w:szCs w:val="28"/>
        </w:rPr>
        <w:t>2</w:t>
      </w:r>
      <w:r w:rsidR="00EE22E8" w:rsidRPr="009C4E26">
        <w:rPr>
          <w:rFonts w:eastAsia="標楷體"/>
          <w:b/>
          <w:color w:val="FF0000"/>
          <w:sz w:val="28"/>
          <w:szCs w:val="28"/>
        </w:rPr>
        <w:t>5</w:t>
      </w:r>
      <w:r w:rsidRPr="009C4E26">
        <w:rPr>
          <w:rFonts w:eastAsia="標楷體"/>
          <w:b/>
          <w:color w:val="FF0000"/>
          <w:sz w:val="28"/>
          <w:szCs w:val="28"/>
        </w:rPr>
        <w:t>日</w:t>
      </w:r>
      <w:r w:rsidR="00A4450E" w:rsidRPr="009C4E26">
        <w:rPr>
          <w:rFonts w:eastAsia="標楷體"/>
          <w:b/>
          <w:color w:val="000000"/>
          <w:sz w:val="28"/>
          <w:szCs w:val="28"/>
        </w:rPr>
        <w:t xml:space="preserve"> </w:t>
      </w:r>
    </w:p>
    <w:p w14:paraId="480F2DD5" w14:textId="6EE4AECA" w:rsidR="00A4450E" w:rsidRPr="009C4E26" w:rsidRDefault="007B07A6" w:rsidP="00A4450E">
      <w:pPr>
        <w:spacing w:before="120" w:after="120" w:line="400" w:lineRule="exact"/>
        <w:rPr>
          <w:rFonts w:eastAsia="標楷體"/>
          <w:b/>
          <w:color w:val="000000"/>
          <w:sz w:val="28"/>
          <w:szCs w:val="28"/>
        </w:rPr>
      </w:pPr>
      <w:r w:rsidRPr="009C4E26">
        <w:rPr>
          <w:rFonts w:eastAsia="標楷體"/>
          <w:color w:val="000000" w:themeColor="text1"/>
          <w:sz w:val="28"/>
          <w:szCs w:val="28"/>
        </w:rPr>
        <w:t>全文繳交截止：</w:t>
      </w:r>
      <w:r w:rsidRPr="009C4E26">
        <w:rPr>
          <w:rFonts w:eastAsia="標楷體"/>
          <w:b/>
          <w:color w:val="FF0000"/>
          <w:sz w:val="28"/>
          <w:szCs w:val="28"/>
        </w:rPr>
        <w:t>202</w:t>
      </w:r>
      <w:r w:rsidR="00242277" w:rsidRPr="009C4E26">
        <w:rPr>
          <w:rFonts w:eastAsia="標楷體"/>
          <w:b/>
          <w:color w:val="FF0000"/>
          <w:sz w:val="28"/>
          <w:szCs w:val="28"/>
        </w:rPr>
        <w:t>3</w:t>
      </w:r>
      <w:r w:rsidRPr="009C4E26">
        <w:rPr>
          <w:rFonts w:eastAsia="標楷體"/>
          <w:b/>
          <w:color w:val="FF0000"/>
          <w:sz w:val="28"/>
          <w:szCs w:val="28"/>
        </w:rPr>
        <w:t>年</w:t>
      </w:r>
      <w:r w:rsidR="00A4450E" w:rsidRPr="009C4E26">
        <w:rPr>
          <w:rFonts w:eastAsia="標楷體"/>
          <w:b/>
          <w:color w:val="FF0000"/>
          <w:sz w:val="28"/>
          <w:szCs w:val="28"/>
        </w:rPr>
        <w:t>11</w:t>
      </w:r>
      <w:r w:rsidRPr="009C4E26">
        <w:rPr>
          <w:rFonts w:eastAsia="標楷體"/>
          <w:b/>
          <w:color w:val="FF0000"/>
          <w:sz w:val="28"/>
          <w:szCs w:val="28"/>
        </w:rPr>
        <w:t>月</w:t>
      </w:r>
      <w:r w:rsidR="00B627A5" w:rsidRPr="009C4E26">
        <w:rPr>
          <w:rFonts w:eastAsia="標楷體"/>
          <w:b/>
          <w:color w:val="FF0000"/>
          <w:sz w:val="28"/>
          <w:szCs w:val="28"/>
        </w:rPr>
        <w:t>3</w:t>
      </w:r>
      <w:r w:rsidRPr="009C4E26">
        <w:rPr>
          <w:rFonts w:eastAsia="標楷體"/>
          <w:b/>
          <w:color w:val="FF0000"/>
          <w:sz w:val="28"/>
          <w:szCs w:val="28"/>
        </w:rPr>
        <w:t>日</w:t>
      </w:r>
      <w:r w:rsidR="00A4450E" w:rsidRPr="009C4E26">
        <w:rPr>
          <w:rFonts w:eastAsia="標楷體"/>
          <w:b/>
          <w:color w:val="000000"/>
          <w:sz w:val="28"/>
          <w:szCs w:val="28"/>
        </w:rPr>
        <w:t xml:space="preserve"> </w:t>
      </w:r>
    </w:p>
    <w:p w14:paraId="480F2DD6" w14:textId="23AD7A69" w:rsidR="007B07A6" w:rsidRPr="009C4E26" w:rsidRDefault="007B07A6" w:rsidP="00A4450E">
      <w:pPr>
        <w:spacing w:before="120" w:after="120" w:line="400" w:lineRule="exact"/>
        <w:rPr>
          <w:rFonts w:eastAsia="標楷體"/>
          <w:b/>
          <w:color w:val="FF0000"/>
          <w:sz w:val="28"/>
          <w:szCs w:val="28"/>
        </w:rPr>
      </w:pPr>
      <w:r w:rsidRPr="009C4E26">
        <w:rPr>
          <w:rFonts w:eastAsia="標楷體"/>
          <w:color w:val="000000" w:themeColor="text1"/>
          <w:sz w:val="28"/>
          <w:szCs w:val="28"/>
        </w:rPr>
        <w:t>研討會舉行</w:t>
      </w:r>
      <w:r w:rsidR="00BD3A75" w:rsidRPr="009C4E26">
        <w:rPr>
          <w:rFonts w:eastAsia="標楷體"/>
          <w:color w:val="000000" w:themeColor="text1"/>
          <w:sz w:val="28"/>
          <w:szCs w:val="28"/>
        </w:rPr>
        <w:t>時間</w:t>
      </w:r>
      <w:r w:rsidRPr="009C4E26">
        <w:rPr>
          <w:rFonts w:eastAsia="標楷體"/>
          <w:color w:val="000000" w:themeColor="text1"/>
          <w:sz w:val="28"/>
          <w:szCs w:val="28"/>
        </w:rPr>
        <w:t>：</w:t>
      </w:r>
      <w:r w:rsidRPr="009C4E26">
        <w:rPr>
          <w:rFonts w:eastAsia="標楷體"/>
          <w:b/>
          <w:color w:val="FF0000"/>
          <w:sz w:val="28"/>
          <w:szCs w:val="28"/>
        </w:rPr>
        <w:t>202</w:t>
      </w:r>
      <w:r w:rsidR="00242277" w:rsidRPr="009C4E26">
        <w:rPr>
          <w:rFonts w:eastAsia="標楷體"/>
          <w:b/>
          <w:color w:val="FF0000"/>
          <w:sz w:val="28"/>
          <w:szCs w:val="28"/>
        </w:rPr>
        <w:t>3</w:t>
      </w:r>
      <w:r w:rsidRPr="009C4E26">
        <w:rPr>
          <w:rFonts w:eastAsia="標楷體"/>
          <w:b/>
          <w:color w:val="FF0000"/>
          <w:sz w:val="28"/>
          <w:szCs w:val="28"/>
        </w:rPr>
        <w:t>年</w:t>
      </w:r>
      <w:r w:rsidR="00BD3A75" w:rsidRPr="009C4E26">
        <w:rPr>
          <w:rFonts w:eastAsia="標楷體"/>
          <w:b/>
          <w:color w:val="FF0000"/>
          <w:sz w:val="28"/>
          <w:szCs w:val="28"/>
        </w:rPr>
        <w:t>11</w:t>
      </w:r>
      <w:r w:rsidRPr="009C4E26">
        <w:rPr>
          <w:rFonts w:eastAsia="標楷體"/>
          <w:b/>
          <w:color w:val="FF0000"/>
          <w:sz w:val="28"/>
          <w:szCs w:val="28"/>
        </w:rPr>
        <w:t>月</w:t>
      </w:r>
      <w:r w:rsidR="0029490B">
        <w:rPr>
          <w:rFonts w:eastAsia="標楷體" w:hint="eastAsia"/>
          <w:b/>
          <w:color w:val="FF0000"/>
          <w:sz w:val="28"/>
          <w:szCs w:val="28"/>
        </w:rPr>
        <w:t>23</w:t>
      </w:r>
      <w:r w:rsidR="000A4A9C" w:rsidRPr="009C4E26">
        <w:rPr>
          <w:rFonts w:eastAsia="標楷體"/>
          <w:b/>
          <w:color w:val="FF0000"/>
          <w:sz w:val="28"/>
          <w:szCs w:val="28"/>
        </w:rPr>
        <w:t>-</w:t>
      </w:r>
      <w:r w:rsidR="0029490B">
        <w:rPr>
          <w:rFonts w:eastAsia="標楷體" w:hint="eastAsia"/>
          <w:b/>
          <w:color w:val="FF0000"/>
          <w:sz w:val="28"/>
          <w:szCs w:val="28"/>
        </w:rPr>
        <w:t>24</w:t>
      </w:r>
      <w:r w:rsidRPr="009C4E26">
        <w:rPr>
          <w:rFonts w:eastAsia="標楷體"/>
          <w:b/>
          <w:color w:val="FF0000"/>
          <w:sz w:val="28"/>
          <w:szCs w:val="28"/>
        </w:rPr>
        <w:t>日（週</w:t>
      </w:r>
      <w:r w:rsidR="00EB35B2" w:rsidRPr="009C4E26">
        <w:rPr>
          <w:rFonts w:eastAsia="標楷體"/>
          <w:b/>
          <w:color w:val="FF0000"/>
          <w:sz w:val="28"/>
          <w:szCs w:val="28"/>
        </w:rPr>
        <w:t>四</w:t>
      </w:r>
      <w:r w:rsidRPr="009C4E26">
        <w:rPr>
          <w:rFonts w:eastAsia="標楷體"/>
          <w:b/>
          <w:color w:val="FF0000"/>
          <w:sz w:val="28"/>
          <w:szCs w:val="28"/>
        </w:rPr>
        <w:t>、</w:t>
      </w:r>
      <w:r w:rsidR="006E3625" w:rsidRPr="009C4E26">
        <w:rPr>
          <w:rFonts w:eastAsia="標楷體"/>
          <w:b/>
          <w:color w:val="FF0000"/>
          <w:sz w:val="28"/>
          <w:szCs w:val="28"/>
        </w:rPr>
        <w:t>週</w:t>
      </w:r>
      <w:r w:rsidR="00EB35B2" w:rsidRPr="009C4E26">
        <w:rPr>
          <w:rFonts w:eastAsia="標楷體"/>
          <w:b/>
          <w:color w:val="FF0000"/>
          <w:sz w:val="28"/>
          <w:szCs w:val="28"/>
        </w:rPr>
        <w:t>五</w:t>
      </w:r>
      <w:r w:rsidRPr="009C4E26">
        <w:rPr>
          <w:rFonts w:eastAsia="標楷體"/>
          <w:b/>
          <w:color w:val="FF0000"/>
          <w:sz w:val="28"/>
          <w:szCs w:val="28"/>
        </w:rPr>
        <w:t>）</w:t>
      </w:r>
    </w:p>
    <w:p w14:paraId="480F2DD7" w14:textId="77777777" w:rsidR="007B07A6" w:rsidRPr="003E6805" w:rsidRDefault="007B07A6" w:rsidP="007B07A6">
      <w:pPr>
        <w:jc w:val="both"/>
        <w:rPr>
          <w:rFonts w:eastAsia="標楷體"/>
          <w:color w:val="000000" w:themeColor="text1"/>
        </w:rPr>
      </w:pPr>
    </w:p>
    <w:p w14:paraId="480F2DD8" w14:textId="77777777" w:rsidR="007B07A6" w:rsidRPr="0029490B" w:rsidRDefault="007B07A6" w:rsidP="007B07A6">
      <w:pPr>
        <w:jc w:val="both"/>
        <w:rPr>
          <w:rFonts w:eastAsia="標楷體"/>
          <w:color w:val="000000" w:themeColor="text1"/>
        </w:rPr>
      </w:pPr>
    </w:p>
    <w:p w14:paraId="480F2DE4" w14:textId="77777777" w:rsidR="007432FB" w:rsidRPr="005E7B9A" w:rsidRDefault="007432FB" w:rsidP="00BF5AD1">
      <w:pPr>
        <w:snapToGrid w:val="0"/>
        <w:ind w:rightChars="-260" w:right="-624"/>
        <w:jc w:val="both"/>
        <w:rPr>
          <w:rFonts w:eastAsia="標楷體"/>
          <w:bCs/>
          <w:color w:val="000000"/>
        </w:rPr>
      </w:pPr>
    </w:p>
    <w:p w14:paraId="480F2DE5" w14:textId="77777777" w:rsidR="007432FB" w:rsidRDefault="007432FB" w:rsidP="00BF5AD1">
      <w:pPr>
        <w:snapToGrid w:val="0"/>
        <w:ind w:rightChars="-260" w:right="-624"/>
        <w:jc w:val="both"/>
        <w:rPr>
          <w:rFonts w:eastAsia="標楷體"/>
          <w:bCs/>
          <w:color w:val="000000"/>
        </w:rPr>
      </w:pPr>
    </w:p>
    <w:p w14:paraId="480F2DE6" w14:textId="77777777" w:rsidR="00BF5AD1" w:rsidRDefault="00BF5AD1" w:rsidP="00BF5AD1">
      <w:pPr>
        <w:snapToGrid w:val="0"/>
        <w:ind w:rightChars="-260" w:right="-624"/>
        <w:jc w:val="both"/>
        <w:rPr>
          <w:rFonts w:eastAsia="標楷體"/>
          <w:bCs/>
          <w:color w:val="000000"/>
        </w:rPr>
      </w:pPr>
    </w:p>
    <w:p w14:paraId="480F2DE7" w14:textId="77777777" w:rsidR="002B4596" w:rsidRDefault="002B4596" w:rsidP="00BF5AD1">
      <w:pPr>
        <w:spacing w:before="120" w:after="120" w:line="400" w:lineRule="exact"/>
        <w:jc w:val="center"/>
        <w:rPr>
          <w:rFonts w:eastAsia="標楷體"/>
          <w:bCs/>
          <w:color w:val="000000"/>
        </w:rPr>
      </w:pPr>
    </w:p>
    <w:p w14:paraId="480F2DE8" w14:textId="77777777" w:rsidR="002B4596" w:rsidRDefault="002B4596" w:rsidP="00BF5AD1">
      <w:pPr>
        <w:spacing w:before="120" w:after="120" w:line="400" w:lineRule="exact"/>
        <w:jc w:val="center"/>
        <w:rPr>
          <w:rFonts w:eastAsia="標楷體"/>
          <w:bCs/>
          <w:color w:val="000000"/>
        </w:rPr>
      </w:pPr>
    </w:p>
    <w:p w14:paraId="092CF89E" w14:textId="77777777" w:rsidR="00EB35B2" w:rsidRDefault="00EB35B2">
      <w:pPr>
        <w:widowControl/>
        <w:rPr>
          <w:rFonts w:ascii="標楷體" w:eastAsia="標楷體" w:hAnsi="標楷體"/>
          <w:sz w:val="32"/>
          <w:szCs w:val="32"/>
        </w:rPr>
      </w:pPr>
      <w:r>
        <w:rPr>
          <w:rFonts w:ascii="標楷體" w:eastAsia="標楷體" w:hAnsi="標楷體"/>
          <w:sz w:val="32"/>
          <w:szCs w:val="32"/>
        </w:rPr>
        <w:br w:type="page"/>
      </w:r>
    </w:p>
    <w:p w14:paraId="480F2DE9" w14:textId="62EF1607" w:rsidR="002B4596" w:rsidRDefault="002B4596" w:rsidP="002B4596">
      <w:pPr>
        <w:spacing w:before="120" w:after="120" w:line="400" w:lineRule="exact"/>
        <w:rPr>
          <w:rFonts w:ascii="標楷體" w:eastAsia="標楷體" w:hAnsi="標楷體"/>
          <w:sz w:val="32"/>
          <w:szCs w:val="32"/>
        </w:rPr>
      </w:pPr>
      <w:r>
        <w:rPr>
          <w:rFonts w:ascii="標楷體" w:eastAsia="標楷體" w:hAnsi="標楷體" w:hint="eastAsia"/>
          <w:sz w:val="32"/>
          <w:szCs w:val="32"/>
        </w:rPr>
        <w:lastRenderedPageBreak/>
        <w:t>附件一 投稿摘要表</w:t>
      </w:r>
    </w:p>
    <w:tbl>
      <w:tblPr>
        <w:tblW w:w="5000" w:type="pct"/>
        <w:tblCellMar>
          <w:left w:w="28" w:type="dxa"/>
          <w:right w:w="28" w:type="dxa"/>
        </w:tblCellMar>
        <w:tblLook w:val="04A0" w:firstRow="1" w:lastRow="0" w:firstColumn="1" w:lastColumn="0" w:noHBand="0" w:noVBand="1"/>
      </w:tblPr>
      <w:tblGrid>
        <w:gridCol w:w="2400"/>
        <w:gridCol w:w="8036"/>
      </w:tblGrid>
      <w:tr w:rsidR="002B4596" w:rsidRPr="002B4596" w14:paraId="480F2DEC" w14:textId="77777777" w:rsidTr="002B4596">
        <w:trPr>
          <w:trHeight w:val="34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80F2DEA" w14:textId="018CEB0E" w:rsidR="002B4596" w:rsidRPr="002B4596" w:rsidRDefault="002B4596" w:rsidP="002B4596">
            <w:pPr>
              <w:widowControl/>
              <w:jc w:val="center"/>
              <w:rPr>
                <w:rFonts w:ascii="標楷體" w:eastAsia="標楷體" w:hAnsi="標楷體"/>
                <w:b/>
                <w:color w:val="000000" w:themeColor="text1"/>
                <w:sz w:val="36"/>
                <w:szCs w:val="36"/>
              </w:rPr>
            </w:pPr>
            <w:r w:rsidRPr="002B4596">
              <w:rPr>
                <w:rFonts w:ascii="標楷體" w:eastAsia="標楷體" w:hAnsi="標楷體" w:cs="新細明體" w:hint="eastAsia"/>
                <w:color w:val="000000"/>
                <w:kern w:val="0"/>
                <w:sz w:val="36"/>
                <w:szCs w:val="36"/>
              </w:rPr>
              <w:t xml:space="preserve">　</w:t>
            </w:r>
            <w:r w:rsidRPr="002B4596">
              <w:rPr>
                <w:rFonts w:ascii="標楷體" w:eastAsia="標楷體" w:hAnsi="標楷體" w:hint="eastAsia"/>
                <w:b/>
                <w:color w:val="000000" w:themeColor="text1"/>
                <w:sz w:val="36"/>
                <w:szCs w:val="36"/>
              </w:rPr>
              <w:t>第</w:t>
            </w:r>
            <w:r w:rsidR="00EB35B2">
              <w:rPr>
                <w:rFonts w:ascii="標楷體" w:eastAsia="標楷體" w:hAnsi="標楷體" w:hint="eastAsia"/>
                <w:b/>
                <w:color w:val="000000" w:themeColor="text1"/>
                <w:sz w:val="36"/>
                <w:szCs w:val="36"/>
              </w:rPr>
              <w:t>二十</w:t>
            </w:r>
            <w:r w:rsidR="006E30FA">
              <w:rPr>
                <w:rFonts w:ascii="標楷體" w:eastAsia="標楷體" w:hAnsi="標楷體" w:hint="eastAsia"/>
                <w:b/>
                <w:color w:val="000000" w:themeColor="text1"/>
                <w:sz w:val="36"/>
                <w:szCs w:val="36"/>
              </w:rPr>
              <w:t>二</w:t>
            </w:r>
            <w:r w:rsidRPr="002B4596">
              <w:rPr>
                <w:rFonts w:ascii="標楷體" w:eastAsia="標楷體" w:hAnsi="標楷體" w:hint="eastAsia"/>
                <w:b/>
                <w:color w:val="000000" w:themeColor="text1"/>
                <w:sz w:val="36"/>
                <w:szCs w:val="36"/>
              </w:rPr>
              <w:t>屆公共事務研討會</w:t>
            </w:r>
          </w:p>
          <w:p w14:paraId="480F2DEB" w14:textId="7B8EE157" w:rsidR="002B4596" w:rsidRPr="002B4596" w:rsidRDefault="002B4596" w:rsidP="002B4596">
            <w:pPr>
              <w:widowControl/>
              <w:jc w:val="center"/>
              <w:rPr>
                <w:rFonts w:ascii="標楷體" w:eastAsia="標楷體" w:hAnsi="標楷體" w:cs="新細明體"/>
                <w:color w:val="000000"/>
                <w:kern w:val="0"/>
                <w:sz w:val="36"/>
                <w:szCs w:val="36"/>
              </w:rPr>
            </w:pPr>
            <w:r w:rsidRPr="002B4596">
              <w:rPr>
                <w:rFonts w:ascii="標楷體" w:eastAsia="標楷體" w:hAnsi="標楷體" w:hint="eastAsia"/>
                <w:b/>
                <w:color w:val="000000" w:themeColor="text1"/>
                <w:sz w:val="36"/>
                <w:szCs w:val="36"/>
              </w:rPr>
              <w:t>第十</w:t>
            </w:r>
            <w:r w:rsidR="006E30FA">
              <w:rPr>
                <w:rFonts w:ascii="標楷體" w:eastAsia="標楷體" w:hAnsi="標楷體" w:hint="eastAsia"/>
                <w:b/>
                <w:color w:val="000000" w:themeColor="text1"/>
                <w:sz w:val="36"/>
                <w:szCs w:val="36"/>
              </w:rPr>
              <w:t>九</w:t>
            </w:r>
            <w:r w:rsidRPr="002B4596">
              <w:rPr>
                <w:rFonts w:ascii="標楷體" w:eastAsia="標楷體" w:hAnsi="標楷體" w:hint="eastAsia"/>
                <w:b/>
                <w:color w:val="000000" w:themeColor="text1"/>
                <w:sz w:val="36"/>
                <w:szCs w:val="36"/>
              </w:rPr>
              <w:t>屆公共事務與公共行政青年論壇投稿摘要表</w:t>
            </w:r>
          </w:p>
        </w:tc>
      </w:tr>
      <w:tr w:rsidR="002B4596" w:rsidRPr="002B4596" w14:paraId="480F2DF2" w14:textId="77777777" w:rsidTr="002B4596">
        <w:trPr>
          <w:trHeight w:val="340"/>
        </w:trPr>
        <w:tc>
          <w:tcPr>
            <w:tcW w:w="1150" w:type="pct"/>
            <w:tcBorders>
              <w:top w:val="nil"/>
              <w:left w:val="single" w:sz="12" w:space="0" w:color="auto"/>
              <w:bottom w:val="single" w:sz="4" w:space="0" w:color="auto"/>
              <w:right w:val="single" w:sz="4" w:space="0" w:color="auto"/>
            </w:tcBorders>
            <w:shd w:val="clear" w:color="auto" w:fill="auto"/>
            <w:noWrap/>
            <w:vAlign w:val="center"/>
            <w:hideMark/>
          </w:tcPr>
          <w:p w14:paraId="480F2DED"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作者姓名</w:t>
            </w:r>
          </w:p>
          <w:p w14:paraId="480F2DEE"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(服務單位及職稱)</w:t>
            </w:r>
          </w:p>
        </w:tc>
        <w:tc>
          <w:tcPr>
            <w:tcW w:w="3850" w:type="pct"/>
            <w:tcBorders>
              <w:top w:val="nil"/>
              <w:left w:val="nil"/>
              <w:bottom w:val="single" w:sz="4" w:space="0" w:color="auto"/>
              <w:right w:val="single" w:sz="12" w:space="0" w:color="auto"/>
            </w:tcBorders>
            <w:shd w:val="clear" w:color="auto" w:fill="auto"/>
            <w:noWrap/>
            <w:vAlign w:val="center"/>
            <w:hideMark/>
          </w:tcPr>
          <w:p w14:paraId="480F2DEF"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第一作者 :                 ( 服務單位及職稱 __________________ )</w:t>
            </w:r>
          </w:p>
          <w:p w14:paraId="480F2DF0"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第二作者 :                 ( 服務單位及職稱 __________________ )</w:t>
            </w:r>
          </w:p>
          <w:p w14:paraId="480F2DF1" w14:textId="77777777" w:rsidR="002B4596" w:rsidRPr="002B4596" w:rsidRDefault="002B4596" w:rsidP="002B4596">
            <w:pPr>
              <w:widowControl/>
              <w:rPr>
                <w:rFonts w:ascii="標楷體" w:eastAsia="標楷體" w:hAnsi="標楷體" w:cs="新細明體"/>
                <w:b/>
                <w:color w:val="000000"/>
                <w:kern w:val="0"/>
              </w:rPr>
            </w:pPr>
          </w:p>
        </w:tc>
      </w:tr>
      <w:tr w:rsidR="002B4596" w:rsidRPr="002B4596" w14:paraId="480F2DF7" w14:textId="77777777" w:rsidTr="002B4596">
        <w:trPr>
          <w:trHeight w:val="340"/>
        </w:trPr>
        <w:tc>
          <w:tcPr>
            <w:tcW w:w="1150" w:type="pct"/>
            <w:tcBorders>
              <w:top w:val="nil"/>
              <w:left w:val="single" w:sz="12" w:space="0" w:color="auto"/>
              <w:bottom w:val="single" w:sz="4" w:space="0" w:color="auto"/>
              <w:right w:val="single" w:sz="4" w:space="0" w:color="auto"/>
            </w:tcBorders>
            <w:shd w:val="clear" w:color="auto" w:fill="auto"/>
            <w:noWrap/>
            <w:vAlign w:val="center"/>
            <w:hideMark/>
          </w:tcPr>
          <w:p w14:paraId="480F2DF3"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連絡電話</w:t>
            </w:r>
          </w:p>
        </w:tc>
        <w:tc>
          <w:tcPr>
            <w:tcW w:w="3850" w:type="pct"/>
            <w:tcBorders>
              <w:top w:val="nil"/>
              <w:left w:val="nil"/>
              <w:bottom w:val="single" w:sz="4" w:space="0" w:color="auto"/>
              <w:right w:val="single" w:sz="12" w:space="0" w:color="auto"/>
            </w:tcBorders>
            <w:shd w:val="clear" w:color="auto" w:fill="auto"/>
            <w:noWrap/>
            <w:vAlign w:val="center"/>
            <w:hideMark/>
          </w:tcPr>
          <w:p w14:paraId="480F2DF4"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辦公室 :</w:t>
            </w:r>
          </w:p>
          <w:p w14:paraId="480F2DF5"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手機 :</w:t>
            </w:r>
          </w:p>
          <w:p w14:paraId="480F2DF6" w14:textId="77777777" w:rsidR="002B4596" w:rsidRPr="002B4596" w:rsidRDefault="002B4596" w:rsidP="002B4596">
            <w:pPr>
              <w:widowControl/>
              <w:rPr>
                <w:rFonts w:ascii="標楷體" w:eastAsia="標楷體" w:hAnsi="標楷體" w:cs="新細明體"/>
                <w:b/>
                <w:color w:val="000000"/>
                <w:kern w:val="0"/>
              </w:rPr>
            </w:pPr>
          </w:p>
        </w:tc>
      </w:tr>
      <w:tr w:rsidR="002B4596" w:rsidRPr="002B4596" w14:paraId="480F2DFB" w14:textId="77777777" w:rsidTr="002B4596">
        <w:trPr>
          <w:trHeight w:val="340"/>
        </w:trPr>
        <w:tc>
          <w:tcPr>
            <w:tcW w:w="1150" w:type="pct"/>
            <w:tcBorders>
              <w:top w:val="nil"/>
              <w:left w:val="single" w:sz="12" w:space="0" w:color="auto"/>
              <w:bottom w:val="single" w:sz="4" w:space="0" w:color="auto"/>
              <w:right w:val="single" w:sz="4" w:space="0" w:color="auto"/>
            </w:tcBorders>
            <w:shd w:val="clear" w:color="auto" w:fill="auto"/>
            <w:noWrap/>
            <w:vAlign w:val="center"/>
            <w:hideMark/>
          </w:tcPr>
          <w:p w14:paraId="480F2DF8"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連絡信箱</w:t>
            </w:r>
          </w:p>
        </w:tc>
        <w:tc>
          <w:tcPr>
            <w:tcW w:w="3850" w:type="pct"/>
            <w:tcBorders>
              <w:top w:val="nil"/>
              <w:left w:val="nil"/>
              <w:bottom w:val="single" w:sz="4" w:space="0" w:color="auto"/>
              <w:right w:val="single" w:sz="12" w:space="0" w:color="auto"/>
            </w:tcBorders>
            <w:shd w:val="clear" w:color="auto" w:fill="auto"/>
            <w:noWrap/>
            <w:vAlign w:val="center"/>
            <w:hideMark/>
          </w:tcPr>
          <w:p w14:paraId="480F2DF9" w14:textId="77777777" w:rsidR="002B4596" w:rsidRPr="002B4596" w:rsidRDefault="002B4596" w:rsidP="002B4596">
            <w:pPr>
              <w:widowControl/>
              <w:rPr>
                <w:rFonts w:ascii="標楷體" w:eastAsia="標楷體" w:hAnsi="標楷體" w:cs="新細明體"/>
                <w:b/>
                <w:color w:val="000000"/>
                <w:kern w:val="0"/>
              </w:rPr>
            </w:pPr>
          </w:p>
          <w:p w14:paraId="480F2DFA" w14:textId="77777777" w:rsidR="002B4596" w:rsidRPr="002B4596" w:rsidRDefault="002B4596" w:rsidP="002B4596">
            <w:pPr>
              <w:widowControl/>
              <w:rPr>
                <w:rFonts w:ascii="標楷體" w:eastAsia="標楷體" w:hAnsi="標楷體" w:cs="新細明體"/>
                <w:b/>
                <w:color w:val="000000"/>
                <w:kern w:val="0"/>
              </w:rPr>
            </w:pPr>
          </w:p>
        </w:tc>
      </w:tr>
      <w:tr w:rsidR="002B4596" w:rsidRPr="002B4596" w14:paraId="480F2DFF" w14:textId="77777777" w:rsidTr="002B4596">
        <w:trPr>
          <w:trHeight w:val="340"/>
        </w:trPr>
        <w:tc>
          <w:tcPr>
            <w:tcW w:w="1150" w:type="pct"/>
            <w:tcBorders>
              <w:top w:val="nil"/>
              <w:left w:val="single" w:sz="12" w:space="0" w:color="auto"/>
              <w:bottom w:val="single" w:sz="4" w:space="0" w:color="auto"/>
              <w:right w:val="single" w:sz="4" w:space="0" w:color="auto"/>
            </w:tcBorders>
            <w:shd w:val="clear" w:color="auto" w:fill="auto"/>
            <w:noWrap/>
            <w:vAlign w:val="center"/>
            <w:hideMark/>
          </w:tcPr>
          <w:p w14:paraId="480F2DFC"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連絡地址</w:t>
            </w:r>
          </w:p>
        </w:tc>
        <w:tc>
          <w:tcPr>
            <w:tcW w:w="3850" w:type="pct"/>
            <w:tcBorders>
              <w:top w:val="nil"/>
              <w:left w:val="nil"/>
              <w:bottom w:val="single" w:sz="4" w:space="0" w:color="auto"/>
              <w:right w:val="single" w:sz="12" w:space="0" w:color="auto"/>
            </w:tcBorders>
            <w:shd w:val="clear" w:color="auto" w:fill="auto"/>
            <w:noWrap/>
            <w:vAlign w:val="center"/>
            <w:hideMark/>
          </w:tcPr>
          <w:p w14:paraId="480F2DFD" w14:textId="77777777" w:rsidR="002B4596" w:rsidRPr="002B4596" w:rsidRDefault="002B4596" w:rsidP="002B4596">
            <w:pPr>
              <w:widowControl/>
              <w:rPr>
                <w:rFonts w:ascii="標楷體" w:eastAsia="標楷體" w:hAnsi="標楷體" w:cs="新細明體"/>
                <w:b/>
                <w:color w:val="000000"/>
                <w:kern w:val="0"/>
              </w:rPr>
            </w:pPr>
          </w:p>
          <w:p w14:paraId="480F2DFE"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 xml:space="preserve">　</w:t>
            </w:r>
          </w:p>
        </w:tc>
      </w:tr>
      <w:tr w:rsidR="002B4596" w:rsidRPr="002B4596" w14:paraId="480F2E03" w14:textId="77777777" w:rsidTr="002B4596">
        <w:trPr>
          <w:trHeight w:val="340"/>
        </w:trPr>
        <w:tc>
          <w:tcPr>
            <w:tcW w:w="1150" w:type="pct"/>
            <w:tcBorders>
              <w:top w:val="nil"/>
              <w:left w:val="single" w:sz="12" w:space="0" w:color="auto"/>
              <w:bottom w:val="single" w:sz="4" w:space="0" w:color="auto"/>
              <w:right w:val="single" w:sz="4" w:space="0" w:color="auto"/>
            </w:tcBorders>
            <w:shd w:val="clear" w:color="auto" w:fill="auto"/>
            <w:noWrap/>
            <w:vAlign w:val="center"/>
            <w:hideMark/>
          </w:tcPr>
          <w:p w14:paraId="480F2E00"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篇名</w:t>
            </w:r>
          </w:p>
        </w:tc>
        <w:tc>
          <w:tcPr>
            <w:tcW w:w="3850" w:type="pct"/>
            <w:tcBorders>
              <w:top w:val="nil"/>
              <w:left w:val="nil"/>
              <w:bottom w:val="single" w:sz="4" w:space="0" w:color="auto"/>
              <w:right w:val="single" w:sz="12" w:space="0" w:color="auto"/>
            </w:tcBorders>
            <w:shd w:val="clear" w:color="auto" w:fill="auto"/>
            <w:noWrap/>
            <w:vAlign w:val="center"/>
            <w:hideMark/>
          </w:tcPr>
          <w:p w14:paraId="480F2E01" w14:textId="77777777" w:rsidR="002B4596" w:rsidRPr="002B4596" w:rsidRDefault="002B4596" w:rsidP="002B4596">
            <w:pPr>
              <w:widowControl/>
              <w:rPr>
                <w:rFonts w:ascii="標楷體" w:eastAsia="標楷體" w:hAnsi="標楷體" w:cs="新細明體"/>
                <w:b/>
                <w:color w:val="000000"/>
                <w:kern w:val="0"/>
              </w:rPr>
            </w:pPr>
          </w:p>
          <w:p w14:paraId="480F2E02"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 xml:space="preserve">　</w:t>
            </w:r>
          </w:p>
        </w:tc>
      </w:tr>
      <w:tr w:rsidR="002B4596" w:rsidRPr="002B4596" w14:paraId="480F2E13" w14:textId="77777777" w:rsidTr="002B4596">
        <w:trPr>
          <w:trHeight w:val="340"/>
        </w:trPr>
        <w:tc>
          <w:tcPr>
            <w:tcW w:w="1150" w:type="pct"/>
            <w:tcBorders>
              <w:top w:val="nil"/>
              <w:left w:val="single" w:sz="12" w:space="0" w:color="auto"/>
              <w:bottom w:val="single" w:sz="12" w:space="0" w:color="auto"/>
              <w:right w:val="single" w:sz="4" w:space="0" w:color="auto"/>
            </w:tcBorders>
            <w:shd w:val="clear" w:color="auto" w:fill="auto"/>
            <w:noWrap/>
            <w:vAlign w:val="center"/>
            <w:hideMark/>
          </w:tcPr>
          <w:p w14:paraId="480F2E04"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摘要 (500~800字)</w:t>
            </w:r>
          </w:p>
        </w:tc>
        <w:tc>
          <w:tcPr>
            <w:tcW w:w="3850" w:type="pct"/>
            <w:tcBorders>
              <w:top w:val="nil"/>
              <w:left w:val="nil"/>
              <w:bottom w:val="single" w:sz="12" w:space="0" w:color="auto"/>
              <w:right w:val="single" w:sz="12" w:space="0" w:color="auto"/>
            </w:tcBorders>
            <w:shd w:val="clear" w:color="auto" w:fill="auto"/>
            <w:noWrap/>
            <w:vAlign w:val="center"/>
            <w:hideMark/>
          </w:tcPr>
          <w:p w14:paraId="480F2E05" w14:textId="77777777" w:rsidR="002B4596" w:rsidRPr="002B4596" w:rsidRDefault="002B4596" w:rsidP="002B4596">
            <w:pPr>
              <w:widowControl/>
              <w:rPr>
                <w:rFonts w:ascii="標楷體" w:eastAsia="標楷體" w:hAnsi="標楷體" w:cs="新細明體"/>
                <w:b/>
                <w:color w:val="000000"/>
                <w:kern w:val="0"/>
              </w:rPr>
            </w:pPr>
          </w:p>
          <w:p w14:paraId="480F2E06" w14:textId="77777777" w:rsidR="002B4596" w:rsidRPr="002B4596" w:rsidRDefault="002B4596" w:rsidP="002B4596">
            <w:pPr>
              <w:widowControl/>
              <w:rPr>
                <w:rFonts w:ascii="標楷體" w:eastAsia="標楷體" w:hAnsi="標楷體" w:cs="新細明體"/>
                <w:b/>
                <w:color w:val="000000"/>
                <w:kern w:val="0"/>
              </w:rPr>
            </w:pPr>
          </w:p>
          <w:p w14:paraId="480F2E07" w14:textId="77777777" w:rsidR="002B4596" w:rsidRPr="002B4596" w:rsidRDefault="002B4596" w:rsidP="002B4596">
            <w:pPr>
              <w:widowControl/>
              <w:rPr>
                <w:rFonts w:ascii="標楷體" w:eastAsia="標楷體" w:hAnsi="標楷體" w:cs="新細明體"/>
                <w:b/>
                <w:color w:val="000000"/>
                <w:kern w:val="0"/>
              </w:rPr>
            </w:pPr>
          </w:p>
          <w:p w14:paraId="480F2E08" w14:textId="77777777" w:rsidR="002B4596" w:rsidRPr="002B4596" w:rsidRDefault="002B4596" w:rsidP="002B4596">
            <w:pPr>
              <w:widowControl/>
              <w:rPr>
                <w:rFonts w:ascii="標楷體" w:eastAsia="標楷體" w:hAnsi="標楷體" w:cs="新細明體"/>
                <w:b/>
                <w:color w:val="000000"/>
                <w:kern w:val="0"/>
              </w:rPr>
            </w:pPr>
          </w:p>
          <w:p w14:paraId="480F2E09" w14:textId="77777777" w:rsidR="002B4596" w:rsidRPr="002B4596" w:rsidRDefault="002B4596" w:rsidP="002B4596">
            <w:pPr>
              <w:widowControl/>
              <w:rPr>
                <w:rFonts w:ascii="標楷體" w:eastAsia="標楷體" w:hAnsi="標楷體" w:cs="新細明體"/>
                <w:b/>
                <w:color w:val="000000"/>
                <w:kern w:val="0"/>
              </w:rPr>
            </w:pPr>
          </w:p>
          <w:p w14:paraId="480F2E0A" w14:textId="77777777" w:rsidR="002B4596" w:rsidRPr="002B4596" w:rsidRDefault="002B4596" w:rsidP="002B4596">
            <w:pPr>
              <w:widowControl/>
              <w:rPr>
                <w:rFonts w:ascii="標楷體" w:eastAsia="標楷體" w:hAnsi="標楷體" w:cs="新細明體"/>
                <w:b/>
                <w:color w:val="000000"/>
                <w:kern w:val="0"/>
              </w:rPr>
            </w:pPr>
          </w:p>
          <w:p w14:paraId="480F2E0B" w14:textId="77777777" w:rsidR="002B4596" w:rsidRPr="002B4596" w:rsidRDefault="002B4596" w:rsidP="002B4596">
            <w:pPr>
              <w:widowControl/>
              <w:rPr>
                <w:rFonts w:ascii="標楷體" w:eastAsia="標楷體" w:hAnsi="標楷體" w:cs="新細明體"/>
                <w:b/>
                <w:color w:val="000000"/>
                <w:kern w:val="0"/>
              </w:rPr>
            </w:pPr>
          </w:p>
          <w:p w14:paraId="480F2E0C" w14:textId="77777777" w:rsidR="002B4596" w:rsidRPr="002B4596" w:rsidRDefault="002B4596" w:rsidP="002B4596">
            <w:pPr>
              <w:widowControl/>
              <w:rPr>
                <w:rFonts w:ascii="標楷體" w:eastAsia="標楷體" w:hAnsi="標楷體" w:cs="新細明體"/>
                <w:b/>
                <w:color w:val="000000"/>
                <w:kern w:val="0"/>
              </w:rPr>
            </w:pPr>
          </w:p>
          <w:p w14:paraId="480F2E0D" w14:textId="77777777" w:rsidR="002B4596" w:rsidRPr="002B4596" w:rsidRDefault="002B4596" w:rsidP="002B4596">
            <w:pPr>
              <w:widowControl/>
              <w:rPr>
                <w:rFonts w:ascii="標楷體" w:eastAsia="標楷體" w:hAnsi="標楷體" w:cs="新細明體"/>
                <w:b/>
                <w:color w:val="000000"/>
                <w:kern w:val="0"/>
              </w:rPr>
            </w:pPr>
          </w:p>
          <w:p w14:paraId="480F2E0E" w14:textId="77777777" w:rsidR="002B4596" w:rsidRPr="002B4596" w:rsidRDefault="002B4596" w:rsidP="002B4596">
            <w:pPr>
              <w:widowControl/>
              <w:rPr>
                <w:rFonts w:ascii="標楷體" w:eastAsia="標楷體" w:hAnsi="標楷體" w:cs="新細明體"/>
                <w:b/>
                <w:color w:val="000000"/>
                <w:kern w:val="0"/>
              </w:rPr>
            </w:pPr>
          </w:p>
          <w:p w14:paraId="480F2E0F" w14:textId="77777777" w:rsidR="002B4596" w:rsidRPr="002B4596" w:rsidRDefault="002B4596" w:rsidP="002B4596">
            <w:pPr>
              <w:widowControl/>
              <w:rPr>
                <w:rFonts w:ascii="標楷體" w:eastAsia="標楷體" w:hAnsi="標楷體" w:cs="新細明體"/>
                <w:b/>
                <w:color w:val="000000"/>
                <w:kern w:val="0"/>
              </w:rPr>
            </w:pPr>
          </w:p>
          <w:p w14:paraId="480F2E10" w14:textId="77777777" w:rsidR="002B4596" w:rsidRPr="002B4596" w:rsidRDefault="002B4596" w:rsidP="002B4596">
            <w:pPr>
              <w:widowControl/>
              <w:rPr>
                <w:rFonts w:ascii="標楷體" w:eastAsia="標楷體" w:hAnsi="標楷體" w:cs="新細明體"/>
                <w:b/>
                <w:color w:val="000000"/>
                <w:kern w:val="0"/>
              </w:rPr>
            </w:pPr>
          </w:p>
          <w:p w14:paraId="480F2E11" w14:textId="77777777" w:rsidR="002B4596" w:rsidRPr="002B4596" w:rsidRDefault="002B4596" w:rsidP="002B4596">
            <w:pPr>
              <w:widowControl/>
              <w:rPr>
                <w:rFonts w:ascii="標楷體" w:eastAsia="標楷體" w:hAnsi="標楷體" w:cs="新細明體"/>
                <w:b/>
                <w:color w:val="000000"/>
                <w:kern w:val="0"/>
              </w:rPr>
            </w:pPr>
          </w:p>
          <w:p w14:paraId="480F2E12" w14:textId="77777777" w:rsidR="002B4596" w:rsidRPr="002B4596" w:rsidRDefault="002B4596" w:rsidP="002B4596">
            <w:pPr>
              <w:widowControl/>
              <w:rPr>
                <w:rFonts w:ascii="標楷體" w:eastAsia="標楷體" w:hAnsi="標楷體" w:cs="新細明體"/>
                <w:b/>
                <w:color w:val="000000"/>
                <w:kern w:val="0"/>
              </w:rPr>
            </w:pPr>
            <w:r w:rsidRPr="002B4596">
              <w:rPr>
                <w:rFonts w:ascii="標楷體" w:eastAsia="標楷體" w:hAnsi="標楷體" w:cs="新細明體" w:hint="eastAsia"/>
                <w:b/>
                <w:color w:val="000000"/>
                <w:kern w:val="0"/>
              </w:rPr>
              <w:t xml:space="preserve">　</w:t>
            </w:r>
          </w:p>
        </w:tc>
      </w:tr>
    </w:tbl>
    <w:p w14:paraId="480F2E14" w14:textId="77777777" w:rsidR="002B4596" w:rsidRPr="00BF5AD1" w:rsidRDefault="002B4596" w:rsidP="00BF5AD1">
      <w:pPr>
        <w:spacing w:before="120" w:after="120" w:line="400" w:lineRule="exact"/>
        <w:jc w:val="center"/>
        <w:rPr>
          <w:rFonts w:ascii="標楷體" w:eastAsia="標楷體" w:hAnsi="標楷體"/>
          <w:sz w:val="32"/>
          <w:szCs w:val="32"/>
        </w:rPr>
      </w:pPr>
    </w:p>
    <w:p w14:paraId="480F2E15" w14:textId="77777777" w:rsidR="00E50C3A" w:rsidRPr="00BF5AD1" w:rsidRDefault="00E50C3A"/>
    <w:sectPr w:rsidR="00E50C3A" w:rsidRPr="00BF5AD1" w:rsidSect="00BF5A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987C" w14:textId="77777777" w:rsidR="00AD5DF1" w:rsidRDefault="00AD5DF1" w:rsidP="009469B6">
      <w:r>
        <w:separator/>
      </w:r>
    </w:p>
  </w:endnote>
  <w:endnote w:type="continuationSeparator" w:id="0">
    <w:p w14:paraId="2A450109" w14:textId="77777777" w:rsidR="00AD5DF1" w:rsidRDefault="00AD5DF1" w:rsidP="0094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A0FB" w14:textId="77777777" w:rsidR="00AD5DF1" w:rsidRDefault="00AD5DF1" w:rsidP="009469B6">
      <w:r>
        <w:separator/>
      </w:r>
    </w:p>
  </w:footnote>
  <w:footnote w:type="continuationSeparator" w:id="0">
    <w:p w14:paraId="4EE440F3" w14:textId="77777777" w:rsidR="00AD5DF1" w:rsidRDefault="00AD5DF1" w:rsidP="00946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E2A"/>
    <w:multiLevelType w:val="hybridMultilevel"/>
    <w:tmpl w:val="1CB80844"/>
    <w:lvl w:ilvl="0" w:tplc="8F1829A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3640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D1"/>
    <w:rsid w:val="00022289"/>
    <w:rsid w:val="000306E5"/>
    <w:rsid w:val="000464C0"/>
    <w:rsid w:val="000A1308"/>
    <w:rsid w:val="000A4A9C"/>
    <w:rsid w:val="000C4039"/>
    <w:rsid w:val="00132323"/>
    <w:rsid w:val="001512AA"/>
    <w:rsid w:val="00170D4A"/>
    <w:rsid w:val="001F6698"/>
    <w:rsid w:val="00200D89"/>
    <w:rsid w:val="00201D75"/>
    <w:rsid w:val="002201EB"/>
    <w:rsid w:val="00222729"/>
    <w:rsid w:val="00242277"/>
    <w:rsid w:val="0026045C"/>
    <w:rsid w:val="00264473"/>
    <w:rsid w:val="0029490B"/>
    <w:rsid w:val="002A4E20"/>
    <w:rsid w:val="002B4596"/>
    <w:rsid w:val="003560AF"/>
    <w:rsid w:val="003A464F"/>
    <w:rsid w:val="003C3BC3"/>
    <w:rsid w:val="00413919"/>
    <w:rsid w:val="0043536A"/>
    <w:rsid w:val="00522222"/>
    <w:rsid w:val="005B4D2C"/>
    <w:rsid w:val="005E5910"/>
    <w:rsid w:val="005E6F3D"/>
    <w:rsid w:val="005E7B9A"/>
    <w:rsid w:val="006E30FA"/>
    <w:rsid w:val="006E3625"/>
    <w:rsid w:val="006E5FF4"/>
    <w:rsid w:val="0070530D"/>
    <w:rsid w:val="007432FB"/>
    <w:rsid w:val="007835B1"/>
    <w:rsid w:val="007B07A6"/>
    <w:rsid w:val="007C7740"/>
    <w:rsid w:val="008316CA"/>
    <w:rsid w:val="008E4820"/>
    <w:rsid w:val="00905FDD"/>
    <w:rsid w:val="009469B6"/>
    <w:rsid w:val="00954F24"/>
    <w:rsid w:val="009B48D9"/>
    <w:rsid w:val="009C1FED"/>
    <w:rsid w:val="009C4E26"/>
    <w:rsid w:val="009F2005"/>
    <w:rsid w:val="00A4450E"/>
    <w:rsid w:val="00A61BD3"/>
    <w:rsid w:val="00A93D0A"/>
    <w:rsid w:val="00AC1FA0"/>
    <w:rsid w:val="00AD5DF1"/>
    <w:rsid w:val="00B41432"/>
    <w:rsid w:val="00B4691B"/>
    <w:rsid w:val="00B627A5"/>
    <w:rsid w:val="00B71A0A"/>
    <w:rsid w:val="00BA509B"/>
    <w:rsid w:val="00BB1428"/>
    <w:rsid w:val="00BC18C1"/>
    <w:rsid w:val="00BD3A75"/>
    <w:rsid w:val="00BF5AD1"/>
    <w:rsid w:val="00C23922"/>
    <w:rsid w:val="00C569DF"/>
    <w:rsid w:val="00CB7418"/>
    <w:rsid w:val="00CC3448"/>
    <w:rsid w:val="00D03DAB"/>
    <w:rsid w:val="00D119E8"/>
    <w:rsid w:val="00DC508E"/>
    <w:rsid w:val="00E3081C"/>
    <w:rsid w:val="00E33AB6"/>
    <w:rsid w:val="00E509FE"/>
    <w:rsid w:val="00E50C3A"/>
    <w:rsid w:val="00E601F7"/>
    <w:rsid w:val="00E70F35"/>
    <w:rsid w:val="00E876A1"/>
    <w:rsid w:val="00EB35B2"/>
    <w:rsid w:val="00EE0334"/>
    <w:rsid w:val="00EE22E8"/>
    <w:rsid w:val="00F41BFE"/>
    <w:rsid w:val="00F807AC"/>
    <w:rsid w:val="00F8205E"/>
    <w:rsid w:val="00F84929"/>
    <w:rsid w:val="00F916FF"/>
    <w:rsid w:val="00FE1363"/>
    <w:rsid w:val="00FE71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F2DB5"/>
  <w15:chartTrackingRefBased/>
  <w15:docId w15:val="{622EE26C-7A5A-43FE-8DB8-B07D0981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A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字元 字元2 字元 字元 字元 字元"/>
    <w:basedOn w:val="a"/>
    <w:autoRedefine/>
    <w:rsid w:val="00BF5AD1"/>
    <w:pPr>
      <w:widowControl/>
      <w:spacing w:after="160" w:line="240" w:lineRule="exact"/>
    </w:pPr>
    <w:rPr>
      <w:rFonts w:ascii="Verdana" w:hAnsi="Verdana"/>
      <w:color w:val="222288"/>
      <w:kern w:val="0"/>
      <w:sz w:val="20"/>
      <w:szCs w:val="20"/>
      <w:lang w:eastAsia="zh-CN" w:bidi="hi-IN"/>
    </w:rPr>
  </w:style>
  <w:style w:type="paragraph" w:styleId="a3">
    <w:name w:val="Body Text Indent"/>
    <w:basedOn w:val="a"/>
    <w:link w:val="a4"/>
    <w:rsid w:val="005E7B9A"/>
    <w:pPr>
      <w:ind w:firstLineChars="225" w:firstLine="540"/>
      <w:jc w:val="both"/>
    </w:pPr>
  </w:style>
  <w:style w:type="character" w:customStyle="1" w:styleId="a4">
    <w:name w:val="本文縮排 字元"/>
    <w:basedOn w:val="a0"/>
    <w:link w:val="a3"/>
    <w:rsid w:val="005E7B9A"/>
    <w:rPr>
      <w:rFonts w:ascii="Times New Roman" w:eastAsia="新細明體" w:hAnsi="Times New Roman" w:cs="Times New Roman"/>
      <w:szCs w:val="24"/>
    </w:rPr>
  </w:style>
  <w:style w:type="character" w:styleId="a5">
    <w:name w:val="Hyperlink"/>
    <w:basedOn w:val="a0"/>
    <w:rsid w:val="007B07A6"/>
    <w:rPr>
      <w:color w:val="0000FF"/>
      <w:u w:val="single"/>
    </w:rPr>
  </w:style>
  <w:style w:type="paragraph" w:styleId="a6">
    <w:name w:val="header"/>
    <w:basedOn w:val="a"/>
    <w:link w:val="a7"/>
    <w:uiPriority w:val="99"/>
    <w:unhideWhenUsed/>
    <w:rsid w:val="009469B6"/>
    <w:pPr>
      <w:tabs>
        <w:tab w:val="center" w:pos="4153"/>
        <w:tab w:val="right" w:pos="8306"/>
      </w:tabs>
      <w:snapToGrid w:val="0"/>
    </w:pPr>
    <w:rPr>
      <w:sz w:val="20"/>
      <w:szCs w:val="20"/>
    </w:rPr>
  </w:style>
  <w:style w:type="character" w:customStyle="1" w:styleId="a7">
    <w:name w:val="頁首 字元"/>
    <w:basedOn w:val="a0"/>
    <w:link w:val="a6"/>
    <w:uiPriority w:val="99"/>
    <w:rsid w:val="009469B6"/>
    <w:rPr>
      <w:rFonts w:ascii="Times New Roman" w:eastAsia="新細明體" w:hAnsi="Times New Roman" w:cs="Times New Roman"/>
      <w:sz w:val="20"/>
      <w:szCs w:val="20"/>
    </w:rPr>
  </w:style>
  <w:style w:type="paragraph" w:styleId="a8">
    <w:name w:val="footer"/>
    <w:basedOn w:val="a"/>
    <w:link w:val="a9"/>
    <w:uiPriority w:val="99"/>
    <w:unhideWhenUsed/>
    <w:rsid w:val="009469B6"/>
    <w:pPr>
      <w:tabs>
        <w:tab w:val="center" w:pos="4153"/>
        <w:tab w:val="right" w:pos="8306"/>
      </w:tabs>
      <w:snapToGrid w:val="0"/>
    </w:pPr>
    <w:rPr>
      <w:sz w:val="20"/>
      <w:szCs w:val="20"/>
    </w:rPr>
  </w:style>
  <w:style w:type="character" w:customStyle="1" w:styleId="a9">
    <w:name w:val="頁尾 字元"/>
    <w:basedOn w:val="a0"/>
    <w:link w:val="a8"/>
    <w:uiPriority w:val="99"/>
    <w:rsid w:val="009469B6"/>
    <w:rPr>
      <w:rFonts w:ascii="Times New Roman" w:eastAsia="新細明體" w:hAnsi="Times New Roman" w:cs="Times New Roman"/>
      <w:sz w:val="20"/>
      <w:szCs w:val="20"/>
    </w:rPr>
  </w:style>
  <w:style w:type="paragraph" w:customStyle="1" w:styleId="20">
    <w:name w:val="字元 字元2 字元 字元 字元 字元"/>
    <w:basedOn w:val="a"/>
    <w:autoRedefine/>
    <w:rsid w:val="00B71A0A"/>
    <w:pPr>
      <w:widowControl/>
      <w:spacing w:after="160" w:line="240" w:lineRule="exact"/>
    </w:pPr>
    <w:rPr>
      <w:rFonts w:ascii="Verdana" w:hAnsi="Verdana"/>
      <w:color w:val="222288"/>
      <w:kern w:val="0"/>
      <w:sz w:val="20"/>
      <w:szCs w:val="20"/>
      <w:lang w:eastAsia="zh-CN" w:bidi="hi-IN"/>
    </w:rPr>
  </w:style>
  <w:style w:type="character" w:customStyle="1" w:styleId="1">
    <w:name w:val="未解析的提及1"/>
    <w:basedOn w:val="a0"/>
    <w:uiPriority w:val="99"/>
    <w:semiHidden/>
    <w:unhideWhenUsed/>
    <w:rsid w:val="00F4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ccu.edu.tw/PageDoc/Detail?fid=2498&amp;id=5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4B54-DFE7-4474-93F8-27AFDBF8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dc:creator>
  <cp:keywords/>
  <dc:description/>
  <cp:lastModifiedBy>Jui-Jen Peng</cp:lastModifiedBy>
  <cp:revision>2</cp:revision>
  <dcterms:created xsi:type="dcterms:W3CDTF">2023-08-29T15:14:00Z</dcterms:created>
  <dcterms:modified xsi:type="dcterms:W3CDTF">2023-08-29T15:14:00Z</dcterms:modified>
</cp:coreProperties>
</file>